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33E9CACA">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389"/>
        <w:gridCol w:w="7067"/>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4AF911E7" w:rsidR="00487B85" w:rsidRPr="005754D3" w:rsidRDefault="003F5676" w:rsidP="005B34AB">
            <w:pPr>
              <w:rPr>
                <w:rFonts w:ascii="Calibri Light" w:hAnsi="Calibri Light" w:cs="Calibri Light"/>
                <w:lang w:val="en-US"/>
              </w:rPr>
            </w:pPr>
            <w:r>
              <w:rPr>
                <w:rFonts w:ascii="Calibri Light" w:hAnsi="Calibri Light" w:cs="Calibri Light"/>
                <w:lang w:val="en-US"/>
              </w:rPr>
              <w:t>Team Lead – Catchment Co-ordination</w:t>
            </w:r>
          </w:p>
        </w:tc>
      </w:tr>
      <w:tr w:rsidR="00487B85" w:rsidRPr="005754D3" w14:paraId="1F8F9239" w14:textId="77777777" w:rsidTr="0042328C">
        <w:trPr>
          <w:trHeight w:val="340"/>
        </w:trPr>
        <w:tc>
          <w:tcPr>
            <w:tcW w:w="3389" w:type="dxa"/>
          </w:tcPr>
          <w:p w14:paraId="5AC24DA1" w14:textId="61B6DC28" w:rsidR="00487B85" w:rsidRPr="005754D3" w:rsidRDefault="00487B85">
            <w:pPr>
              <w:rPr>
                <w:rFonts w:ascii="Calibri" w:hAnsi="Calibri" w:cs="Calibri"/>
                <w:b/>
                <w:bCs/>
                <w:lang w:val="en-US"/>
              </w:rPr>
            </w:pPr>
          </w:p>
        </w:tc>
        <w:tc>
          <w:tcPr>
            <w:tcW w:w="7067" w:type="dxa"/>
          </w:tcPr>
          <w:p w14:paraId="6B29041C" w14:textId="49BFE4BC" w:rsidR="00487B85" w:rsidRPr="005754D3" w:rsidRDefault="00487B85">
            <w:pPr>
              <w:rPr>
                <w:rFonts w:ascii="Calibri Light" w:hAnsi="Calibri Light" w:cs="Calibri Light"/>
                <w:lang w:val="en-US"/>
              </w:rPr>
            </w:pP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2940700D" w:rsidR="00487B85" w:rsidRPr="005754D3" w:rsidRDefault="003F5676">
            <w:pPr>
              <w:rPr>
                <w:rFonts w:ascii="Calibri Light" w:hAnsi="Calibri Light" w:cs="Calibri Light"/>
                <w:lang w:val="en-US"/>
              </w:rPr>
            </w:pPr>
            <w:r>
              <w:rPr>
                <w:rFonts w:ascii="Calibri Light" w:hAnsi="Calibri Light" w:cs="Calibri Light"/>
                <w:lang w:val="en-US"/>
              </w:rPr>
              <w:t>Environmental Science</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1E7B93CA" w:rsidR="00487B85" w:rsidRPr="005754D3" w:rsidRDefault="003F5676">
            <w:pPr>
              <w:rPr>
                <w:rFonts w:ascii="Calibri Light" w:hAnsi="Calibri Light" w:cs="Calibri Light"/>
                <w:lang w:val="en-US"/>
              </w:rPr>
            </w:pPr>
            <w:r>
              <w:rPr>
                <w:rFonts w:ascii="Calibri Light" w:hAnsi="Calibri Light" w:cs="Calibri Light"/>
                <w:lang w:val="en-US"/>
              </w:rPr>
              <w:t>Group Manager – Environmental Science</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7AE46A26" w:rsidR="00487B85" w:rsidRPr="005754D3" w:rsidRDefault="003F5676" w:rsidP="00AD79E2">
            <w:pPr>
              <w:rPr>
                <w:rFonts w:ascii="Calibri Light" w:hAnsi="Calibri Light" w:cs="Calibri Light"/>
                <w:lang w:val="en-US"/>
              </w:rPr>
            </w:pPr>
            <w:r>
              <w:rPr>
                <w:rFonts w:ascii="Calibri Light" w:hAnsi="Calibri Light" w:cs="Calibri Light"/>
                <w:lang w:val="en-US"/>
              </w:rPr>
              <w:t>3</w:t>
            </w:r>
            <w:r w:rsidR="00117101">
              <w:rPr>
                <w:rFonts w:ascii="Calibri Light" w:hAnsi="Calibri Light" w:cs="Calibri Light"/>
                <w:lang w:val="en-US"/>
              </w:rPr>
              <w:t xml:space="preserve"> (Catchment Co-Ordinator and 2x Catchment Interns)</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12BB893F" w14:textId="77777777" w:rsidR="003F5676" w:rsidRDefault="003F5676" w:rsidP="00C8680F">
            <w:pPr>
              <w:rPr>
                <w:rFonts w:ascii="Calibri" w:hAnsi="Calibri" w:cs="Calibri"/>
                <w:b/>
                <w:bCs/>
                <w:lang w:val="en-US"/>
              </w:rPr>
            </w:pPr>
          </w:p>
          <w:p w14:paraId="5946A775" w14:textId="77777777" w:rsidR="003F5676" w:rsidRDefault="003F5676" w:rsidP="003F5676">
            <w:pPr>
              <w:rPr>
                <w:rFonts w:ascii="Segoe UI" w:hAnsi="Segoe UI" w:cs="Segoe UI"/>
                <w:color w:val="000000"/>
                <w:sz w:val="20"/>
                <w:lang w:val="en-GB" w:eastAsia="en-NZ"/>
              </w:rPr>
            </w:pPr>
            <w:r w:rsidRPr="0011581E">
              <w:rPr>
                <w:rFonts w:ascii="Segoe UI" w:hAnsi="Segoe UI" w:cs="Segoe UI"/>
                <w:color w:val="000000"/>
                <w:sz w:val="20"/>
                <w:lang w:val="en-GB" w:eastAsia="en-NZ"/>
              </w:rPr>
              <w:t xml:space="preserve">The </w:t>
            </w:r>
            <w:r>
              <w:rPr>
                <w:rFonts w:ascii="Segoe UI" w:hAnsi="Segoe UI" w:cs="Segoe UI"/>
                <w:color w:val="000000"/>
                <w:sz w:val="20"/>
                <w:lang w:val="en-GB" w:eastAsia="en-NZ"/>
              </w:rPr>
              <w:t xml:space="preserve">Team Lead </w:t>
            </w:r>
            <w:r w:rsidRPr="0011581E">
              <w:rPr>
                <w:rFonts w:ascii="Segoe UI" w:hAnsi="Segoe UI" w:cs="Segoe UI"/>
                <w:color w:val="000000"/>
                <w:sz w:val="20"/>
                <w:lang w:val="en-GB" w:eastAsia="en-NZ"/>
              </w:rPr>
              <w:t>Catchment Coordinat</w:t>
            </w:r>
            <w:r>
              <w:rPr>
                <w:rFonts w:ascii="Segoe UI" w:hAnsi="Segoe UI" w:cs="Segoe UI"/>
                <w:color w:val="000000"/>
                <w:sz w:val="20"/>
                <w:lang w:val="en-GB" w:eastAsia="en-NZ"/>
              </w:rPr>
              <w:t>ion</w:t>
            </w:r>
            <w:r w:rsidRPr="0011581E">
              <w:rPr>
                <w:rFonts w:ascii="Segoe UI" w:hAnsi="Segoe UI" w:cs="Segoe UI"/>
                <w:color w:val="000000"/>
                <w:sz w:val="20"/>
                <w:lang w:val="en-GB" w:eastAsia="en-NZ"/>
              </w:rPr>
              <w:t xml:space="preserve"> will play a pivotal role in </w:t>
            </w:r>
            <w:r>
              <w:rPr>
                <w:rFonts w:ascii="Segoe UI" w:hAnsi="Segoe UI" w:cs="Segoe UI"/>
                <w:color w:val="000000"/>
                <w:sz w:val="20"/>
                <w:lang w:val="en-GB" w:eastAsia="en-NZ"/>
              </w:rPr>
              <w:t xml:space="preserve">providing strategic and team leadership in </w:t>
            </w:r>
            <w:r w:rsidRPr="0011581E">
              <w:rPr>
                <w:rFonts w:ascii="Segoe UI" w:hAnsi="Segoe UI" w:cs="Segoe UI"/>
                <w:color w:val="000000"/>
                <w:sz w:val="20"/>
                <w:lang w:val="en-GB" w:eastAsia="en-NZ"/>
              </w:rPr>
              <w:t xml:space="preserve">enhancing freshwater ecosystems within the region by </w:t>
            </w:r>
            <w:r>
              <w:rPr>
                <w:rFonts w:ascii="Segoe UI" w:hAnsi="Segoe UI" w:cs="Segoe UI"/>
                <w:color w:val="000000"/>
                <w:sz w:val="20"/>
                <w:lang w:val="en-GB" w:eastAsia="en-NZ"/>
              </w:rPr>
              <w:t>mentoring and supporting staff to enhance community led catchment management</w:t>
            </w:r>
            <w:r w:rsidRPr="0011581E">
              <w:rPr>
                <w:rFonts w:ascii="Segoe UI" w:hAnsi="Segoe UI" w:cs="Segoe UI"/>
                <w:color w:val="000000"/>
                <w:sz w:val="20"/>
                <w:lang w:val="en-GB" w:eastAsia="en-NZ"/>
              </w:rPr>
              <w:t xml:space="preserve">. This </w:t>
            </w:r>
            <w:r>
              <w:rPr>
                <w:rFonts w:ascii="Segoe UI" w:hAnsi="Segoe UI" w:cs="Segoe UI"/>
                <w:color w:val="000000"/>
                <w:sz w:val="20"/>
                <w:lang w:val="en-GB" w:eastAsia="en-NZ"/>
              </w:rPr>
              <w:t xml:space="preserve">position </w:t>
            </w:r>
            <w:r w:rsidRPr="0011581E">
              <w:rPr>
                <w:rFonts w:ascii="Segoe UI" w:hAnsi="Segoe UI" w:cs="Segoe UI"/>
                <w:color w:val="000000"/>
                <w:sz w:val="20"/>
                <w:lang w:val="en-GB" w:eastAsia="en-NZ"/>
              </w:rPr>
              <w:t>includes</w:t>
            </w:r>
            <w:r>
              <w:rPr>
                <w:rFonts w:ascii="Segoe UI" w:hAnsi="Segoe UI" w:cs="Segoe UI"/>
                <w:color w:val="000000"/>
                <w:sz w:val="20"/>
                <w:lang w:val="en-GB" w:eastAsia="en-NZ"/>
              </w:rPr>
              <w:t xml:space="preserve"> budget management, reporting to council and external stakeholders as well as direct management and support of the regional catchment coordinator and two catchment interns. </w:t>
            </w:r>
            <w:r w:rsidRPr="0011581E">
              <w:rPr>
                <w:rFonts w:ascii="Segoe UI" w:hAnsi="Segoe UI" w:cs="Segoe UI"/>
                <w:color w:val="000000"/>
                <w:sz w:val="20"/>
                <w:lang w:val="en-GB" w:eastAsia="en-NZ"/>
              </w:rPr>
              <w:t xml:space="preserve"> </w:t>
            </w:r>
          </w:p>
          <w:p w14:paraId="06931EF4" w14:textId="77777777" w:rsidR="003F5676" w:rsidRDefault="003F5676" w:rsidP="003F5676">
            <w:pPr>
              <w:rPr>
                <w:rFonts w:ascii="Segoe UI" w:hAnsi="Segoe UI" w:cs="Segoe UI"/>
                <w:color w:val="000000"/>
                <w:sz w:val="20"/>
                <w:lang w:val="en-GB" w:eastAsia="en-NZ"/>
              </w:rPr>
            </w:pPr>
          </w:p>
          <w:p w14:paraId="55173C40" w14:textId="57C1D141" w:rsidR="003F5676" w:rsidRDefault="003F5676" w:rsidP="003F5676">
            <w:pPr>
              <w:rPr>
                <w:rFonts w:ascii="Segoe UI" w:hAnsi="Segoe UI" w:cs="Segoe UI"/>
                <w:color w:val="000000"/>
                <w:sz w:val="20"/>
                <w:lang w:val="en-GB" w:eastAsia="en-NZ"/>
              </w:rPr>
            </w:pPr>
            <w:r w:rsidRPr="0011581E">
              <w:rPr>
                <w:rFonts w:ascii="Segoe UI" w:hAnsi="Segoe UI" w:cs="Segoe UI"/>
                <w:color w:val="000000"/>
                <w:sz w:val="20"/>
                <w:lang w:val="en-GB" w:eastAsia="en-NZ"/>
              </w:rPr>
              <w:t xml:space="preserve">The </w:t>
            </w:r>
            <w:r>
              <w:rPr>
                <w:rFonts w:ascii="Segoe UI" w:hAnsi="Segoe UI" w:cs="Segoe UI"/>
                <w:color w:val="000000"/>
                <w:sz w:val="20"/>
                <w:lang w:val="en-GB" w:eastAsia="en-NZ"/>
              </w:rPr>
              <w:t>team lead</w:t>
            </w:r>
            <w:r w:rsidRPr="0011581E">
              <w:rPr>
                <w:rFonts w:ascii="Segoe UI" w:hAnsi="Segoe UI" w:cs="Segoe UI"/>
                <w:color w:val="000000"/>
                <w:sz w:val="20"/>
                <w:lang w:val="en-GB" w:eastAsia="en-NZ"/>
              </w:rPr>
              <w:t xml:space="preserve"> will foster strong relationships with </w:t>
            </w:r>
            <w:r>
              <w:rPr>
                <w:rFonts w:ascii="Segoe UI" w:hAnsi="Segoe UI" w:cs="Segoe UI"/>
                <w:color w:val="000000"/>
                <w:sz w:val="20"/>
                <w:lang w:val="en-GB" w:eastAsia="en-NZ"/>
              </w:rPr>
              <w:t xml:space="preserve">stakeholders, councillors, </w:t>
            </w:r>
            <w:r w:rsidRPr="0011581E">
              <w:rPr>
                <w:rFonts w:ascii="Segoe UI" w:hAnsi="Segoe UI" w:cs="Segoe UI"/>
                <w:color w:val="000000"/>
                <w:sz w:val="20"/>
                <w:lang w:val="en-GB" w:eastAsia="en-NZ"/>
              </w:rPr>
              <w:t>landowners, community members, and Poutini Ngāi Tahu, promoting engagement and ownership of water quality improvements. Additionally, the role involves managing essential funding projects</w:t>
            </w:r>
            <w:r>
              <w:rPr>
                <w:rFonts w:ascii="Segoe UI" w:hAnsi="Segoe UI" w:cs="Segoe UI"/>
                <w:color w:val="000000"/>
                <w:sz w:val="20"/>
                <w:lang w:val="en-GB" w:eastAsia="en-NZ"/>
              </w:rPr>
              <w:t xml:space="preserve"> including project budgets,</w:t>
            </w:r>
            <w:r w:rsidRPr="0011581E">
              <w:rPr>
                <w:rFonts w:ascii="Segoe UI" w:hAnsi="Segoe UI" w:cs="Segoe UI"/>
                <w:color w:val="000000"/>
                <w:sz w:val="20"/>
                <w:lang w:val="en-GB" w:eastAsia="en-NZ"/>
              </w:rPr>
              <w:t xml:space="preserve"> gathering insightful data for performance benchmarking, and maintaining effective communication with the </w:t>
            </w:r>
            <w:r>
              <w:rPr>
                <w:rFonts w:ascii="Segoe UI" w:hAnsi="Segoe UI" w:cs="Segoe UI"/>
                <w:color w:val="000000"/>
                <w:sz w:val="20"/>
                <w:lang w:val="en-GB" w:eastAsia="en-NZ"/>
              </w:rPr>
              <w:t>c</w:t>
            </w:r>
            <w:r w:rsidRPr="0011581E">
              <w:rPr>
                <w:rFonts w:ascii="Segoe UI" w:hAnsi="Segoe UI" w:cs="Segoe UI"/>
                <w:color w:val="000000"/>
                <w:sz w:val="20"/>
                <w:lang w:val="en-GB" w:eastAsia="en-NZ"/>
              </w:rPr>
              <w:t xml:space="preserve">ouncil and broader community. </w:t>
            </w:r>
          </w:p>
          <w:p w14:paraId="0D17F842" w14:textId="77777777" w:rsidR="00F12136" w:rsidRDefault="00F12136" w:rsidP="003F5676">
            <w:pPr>
              <w:rPr>
                <w:rFonts w:ascii="Segoe UI" w:hAnsi="Segoe UI" w:cs="Segoe UI"/>
                <w:color w:val="000000"/>
                <w:sz w:val="20"/>
                <w:lang w:val="en-GB" w:eastAsia="en-NZ"/>
              </w:rPr>
            </w:pPr>
          </w:p>
          <w:p w14:paraId="667A6BB9" w14:textId="69417113" w:rsidR="00F12136" w:rsidRPr="00000BF4" w:rsidRDefault="00F12136" w:rsidP="003F5676">
            <w:pPr>
              <w:rPr>
                <w:rFonts w:ascii="Segoe UI" w:hAnsi="Segoe UI" w:cs="Segoe UI"/>
                <w:color w:val="000000"/>
                <w:sz w:val="20"/>
                <w:lang w:val="en-GB" w:eastAsia="en-NZ"/>
              </w:rPr>
            </w:pPr>
            <w:r>
              <w:rPr>
                <w:rFonts w:ascii="Segoe UI" w:hAnsi="Segoe UI" w:cs="Segoe UI"/>
                <w:color w:val="000000"/>
                <w:sz w:val="20"/>
                <w:lang w:val="en-GB" w:eastAsia="en-NZ"/>
              </w:rPr>
              <w:t>This is a 12-month fixed term position</w:t>
            </w:r>
          </w:p>
          <w:p w14:paraId="6A35D20A" w14:textId="77777777" w:rsidR="00D71FBD" w:rsidRPr="00D71FBD" w:rsidRDefault="00D71FBD" w:rsidP="00C8680F">
            <w:pPr>
              <w:rPr>
                <w:rFonts w:ascii="Calibri" w:hAnsi="Calibri" w:cs="Calibri"/>
                <w:b/>
                <w:bCs/>
                <w:sz w:val="20"/>
                <w:szCs w:val="20"/>
                <w:lang w:val="en-US"/>
              </w:rPr>
            </w:pPr>
          </w:p>
          <w:p w14:paraId="79F47A60" w14:textId="7C9515C2" w:rsidR="00443597" w:rsidRPr="00D71FBD" w:rsidRDefault="00443597" w:rsidP="00193E52">
            <w:pPr>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391477A2" w:rsidR="00487B85" w:rsidRPr="005754D3" w:rsidRDefault="003F5676">
            <w:pPr>
              <w:rPr>
                <w:rFonts w:ascii="Calibri Light" w:hAnsi="Calibri Light" w:cs="Calibri Light"/>
                <w:lang w:val="en-US"/>
              </w:rPr>
            </w:pPr>
            <w:r>
              <w:rPr>
                <w:rFonts w:ascii="Calibri Light" w:hAnsi="Calibri Light" w:cs="Calibri Light"/>
                <w:lang w:val="en-US"/>
              </w:rPr>
              <w:t>November 2024</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7CD863D3" w:rsidR="000A41FE" w:rsidRPr="005754D3" w:rsidRDefault="000A41FE">
            <w:pPr>
              <w:rPr>
                <w:rFonts w:ascii="Calibri" w:hAnsi="Calibri" w:cs="Calibri"/>
                <w:b/>
                <w:bCs/>
                <w:lang w:val="en-US"/>
              </w:rPr>
            </w:pP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0"/>
          <w:headerReference w:type="first" r:id="rId11"/>
          <w:footerReference w:type="first" r:id="rId12"/>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143"/>
        <w:gridCol w:w="342"/>
        <w:gridCol w:w="3485"/>
        <w:gridCol w:w="3486"/>
      </w:tblGrid>
      <w:tr w:rsidR="005754D3" w:rsidRPr="005754D3" w14:paraId="42BE2237" w14:textId="77777777" w:rsidTr="003F5676">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3F5676">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3F5676">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3F5676">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3F5676">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3F5676">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w:t>
            </w:r>
            <w:r w:rsidRPr="003F5676">
              <w:rPr>
                <w:rFonts w:ascii="Calibri Light" w:hAnsi="Calibri Light" w:cs="Calibri Light"/>
                <w:b/>
                <w:bCs/>
                <w:noProof/>
                <w:sz w:val="22"/>
                <w:szCs w:val="22"/>
              </w:rPr>
              <w:t xml:space="preserve">Y </w:t>
            </w:r>
            <w:r w:rsidRPr="00443597">
              <w:rPr>
                <w:rFonts w:ascii="Calibri Light" w:hAnsi="Calibri Light" w:cs="Calibri Light"/>
                <w:noProof/>
                <w:sz w:val="22"/>
                <w:szCs w:val="22"/>
              </w:rPr>
              <w:t xml:space="preserve">/ </w:t>
            </w:r>
            <w:r w:rsidRPr="003F5676">
              <w:rPr>
                <w:rFonts w:ascii="Calibri Light" w:hAnsi="Calibri Light" w:cs="Calibri Light"/>
                <w:noProof/>
                <w:sz w:val="22"/>
                <w:szCs w:val="22"/>
              </w:rPr>
              <w:t>N</w:t>
            </w:r>
          </w:p>
          <w:p w14:paraId="176344DE" w14:textId="28F97C5B" w:rsidR="005754D3" w:rsidRPr="00443597" w:rsidRDefault="005754D3" w:rsidP="005754D3">
            <w:pPr>
              <w:rPr>
                <w:rFonts w:ascii="Calibri Light" w:hAnsi="Calibri Light" w:cs="Calibri Light"/>
                <w:noProof/>
                <w:sz w:val="22"/>
                <w:szCs w:val="22"/>
              </w:rPr>
            </w:pPr>
          </w:p>
          <w:p w14:paraId="5655BA96" w14:textId="44B4571C"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31E3E057" w14:textId="77777777" w:rsidR="005754D3" w:rsidRPr="00443597" w:rsidRDefault="005754D3" w:rsidP="005754D3">
            <w:pPr>
              <w:rPr>
                <w:rFonts w:ascii="Calibri Light" w:hAnsi="Calibri Light" w:cs="Calibri Light"/>
                <w:noProof/>
                <w:sz w:val="22"/>
                <w:szCs w:val="22"/>
              </w:rPr>
            </w:pPr>
          </w:p>
          <w:p w14:paraId="0E2226E6" w14:textId="1C2AC940" w:rsidR="005754D3" w:rsidRPr="00251E3E" w:rsidRDefault="005754D3" w:rsidP="005754D3">
            <w:pPr>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Y / </w:t>
            </w:r>
            <w:r w:rsidRPr="00193E52">
              <w:rPr>
                <w:rFonts w:ascii="Calibri Light" w:hAnsi="Calibri Light" w:cs="Calibri Light"/>
                <w:b/>
                <w:bCs/>
                <w:noProof/>
                <w:sz w:val="22"/>
                <w:szCs w:val="22"/>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193E52">
              <w:rPr>
                <w:rFonts w:ascii="Calibri Light" w:hAnsi="Calibri Light" w:cs="Calibri Light"/>
                <w:b/>
                <w:bCs/>
                <w:noProof/>
                <w:sz w:val="22"/>
                <w:szCs w:val="22"/>
              </w:rPr>
              <w:t>Y</w:t>
            </w:r>
            <w:r w:rsidRPr="00ED0E08">
              <w:rPr>
                <w:rFonts w:ascii="Calibri Light" w:hAnsi="Calibri Light" w:cs="Calibri Light"/>
                <w:noProof/>
                <w:sz w:val="22"/>
                <w:szCs w:val="22"/>
              </w:rPr>
              <w:t xml:space="preserve"> / N</w:t>
            </w:r>
          </w:p>
          <w:p w14:paraId="4FB63324" w14:textId="1C64BEA9" w:rsidR="0021135D" w:rsidRPr="0021135D" w:rsidRDefault="0021135D" w:rsidP="000E5BF4">
            <w:pPr>
              <w:rPr>
                <w:noProof/>
                <w:sz w:val="22"/>
                <w:szCs w:val="22"/>
              </w:rPr>
            </w:pPr>
          </w:p>
        </w:tc>
      </w:tr>
      <w:tr w:rsidR="005754D3" w:rsidRPr="005754D3" w14:paraId="6731A03E" w14:textId="77777777" w:rsidTr="003F5676">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3F5676">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3F5676">
        <w:trPr>
          <w:trHeight w:val="340"/>
        </w:trPr>
        <w:tc>
          <w:tcPr>
            <w:tcW w:w="3143"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313"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3F5676">
        <w:trPr>
          <w:trHeight w:val="340"/>
        </w:trPr>
        <w:tc>
          <w:tcPr>
            <w:tcW w:w="3143"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313"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3F5676">
        <w:trPr>
          <w:trHeight w:val="340"/>
        </w:trPr>
        <w:tc>
          <w:tcPr>
            <w:tcW w:w="3143" w:type="dxa"/>
            <w:tcBorders>
              <w:top w:val="single" w:sz="4" w:space="0" w:color="auto"/>
              <w:bottom w:val="single" w:sz="4" w:space="0" w:color="auto"/>
            </w:tcBorders>
            <w:shd w:val="clear" w:color="auto" w:fill="FFFFFF" w:themeFill="background1"/>
          </w:tcPr>
          <w:p w14:paraId="3C128150" w14:textId="77777777" w:rsidR="003F5676" w:rsidRPr="003F5676" w:rsidRDefault="003F5676" w:rsidP="003F5676">
            <w:pPr>
              <w:rPr>
                <w:rFonts w:ascii="Calibri" w:hAnsi="Calibri"/>
                <w:b/>
                <w:bCs/>
                <w:sz w:val="22"/>
                <w:szCs w:val="22"/>
                <w:lang w:val="en-US"/>
              </w:rPr>
            </w:pPr>
            <w:r w:rsidRPr="003F5676">
              <w:rPr>
                <w:rFonts w:ascii="Calibri" w:hAnsi="Calibri"/>
                <w:b/>
                <w:bCs/>
                <w:sz w:val="22"/>
                <w:szCs w:val="22"/>
                <w:lang w:val="en-US"/>
              </w:rPr>
              <w:t>Operational Leadership</w:t>
            </w:r>
          </w:p>
          <w:p w14:paraId="43238757" w14:textId="0FF28A0A" w:rsidR="00F7326F" w:rsidRPr="003F5676" w:rsidRDefault="00F7326F" w:rsidP="003F5676">
            <w:pPr>
              <w:rPr>
                <w:rFonts w:ascii="Calibri Light" w:hAnsi="Calibri Light" w:cs="Calibri Light"/>
                <w:b/>
                <w:bCs/>
                <w:sz w:val="22"/>
                <w:szCs w:val="22"/>
                <w:lang w:val="en-US"/>
              </w:rPr>
            </w:pPr>
          </w:p>
        </w:tc>
        <w:tc>
          <w:tcPr>
            <w:tcW w:w="7313" w:type="dxa"/>
            <w:gridSpan w:val="3"/>
            <w:tcBorders>
              <w:top w:val="single" w:sz="4" w:space="0" w:color="auto"/>
              <w:bottom w:val="single" w:sz="4" w:space="0" w:color="auto"/>
            </w:tcBorders>
            <w:shd w:val="clear" w:color="auto" w:fill="FFFFFF" w:themeFill="background1"/>
          </w:tcPr>
          <w:p w14:paraId="6525CC75" w14:textId="2349621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 xml:space="preserve">Oversee and </w:t>
            </w:r>
            <w:proofErr w:type="spellStart"/>
            <w:r>
              <w:rPr>
                <w:rFonts w:ascii="Calibri Light" w:hAnsi="Calibri Light" w:cs="Calibri Light"/>
                <w:sz w:val="20"/>
                <w:szCs w:val="20"/>
                <w:lang w:val="en-US"/>
              </w:rPr>
              <w:t>optimi</w:t>
            </w:r>
            <w:r w:rsidR="00943A07">
              <w:rPr>
                <w:rFonts w:ascii="Calibri Light" w:hAnsi="Calibri Light" w:cs="Calibri Light"/>
                <w:sz w:val="20"/>
                <w:szCs w:val="20"/>
                <w:lang w:val="en-US"/>
              </w:rPr>
              <w:t>s</w:t>
            </w:r>
            <w:r>
              <w:rPr>
                <w:rFonts w:ascii="Calibri Light" w:hAnsi="Calibri Light" w:cs="Calibri Light"/>
                <w:sz w:val="20"/>
                <w:szCs w:val="20"/>
                <w:lang w:val="en-US"/>
              </w:rPr>
              <w:t>e</w:t>
            </w:r>
            <w:proofErr w:type="spellEnd"/>
            <w:r>
              <w:rPr>
                <w:rFonts w:ascii="Calibri Light" w:hAnsi="Calibri Light" w:cs="Calibri Light"/>
                <w:sz w:val="20"/>
                <w:szCs w:val="20"/>
                <w:lang w:val="en-US"/>
              </w:rPr>
              <w:t xml:space="preserve"> </w:t>
            </w:r>
            <w:r w:rsidRPr="00514CCF">
              <w:rPr>
                <w:rFonts w:ascii="Calibri Light" w:hAnsi="Calibri Light" w:cs="Calibri Light"/>
                <w:sz w:val="20"/>
                <w:szCs w:val="20"/>
                <w:lang w:val="en-US"/>
              </w:rPr>
              <w:t>the allocation of resources across the catchment coordination team and its activities, including funds, employees, and assets, to achieve strategic goals.</w:t>
            </w:r>
          </w:p>
          <w:p w14:paraId="76219E2F" w14:textId="36A18C13"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Actively identifies and addresses resource gaps in collaboration with the Group Manager Corporate Services and other stakeholders, ensuring each business unit is adequately equipped for operational success.</w:t>
            </w:r>
          </w:p>
          <w:p w14:paraId="02BE70AE"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Guides each business unit in developing and maintaining a strong brand identity that aligns with the Council's values. Implements customer-focused strategies to prioritise customer satisfaction and engagement, utilising feedback, and service metrics to drive continuous improvement in customer experience.</w:t>
            </w:r>
          </w:p>
          <w:p w14:paraId="5EF58393"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Provides comprehensive performance reports to the executive leadership and relevant committees, highlighting operational achievements and addressing any challenges faced.</w:t>
            </w:r>
          </w:p>
          <w:p w14:paraId="450BEC1F" w14:textId="7B2AB713" w:rsidR="00BC4BEB" w:rsidRPr="00AF3F13" w:rsidRDefault="00BC4BEB" w:rsidP="008C65EC">
            <w:pPr>
              <w:rPr>
                <w:rFonts w:ascii="Calibri Light" w:hAnsi="Calibri Light" w:cs="Calibri Light"/>
                <w:sz w:val="20"/>
                <w:szCs w:val="20"/>
              </w:rPr>
            </w:pPr>
          </w:p>
        </w:tc>
      </w:tr>
      <w:tr w:rsidR="00F7326F" w:rsidRPr="00983B4A" w14:paraId="28A60F50" w14:textId="77777777" w:rsidTr="003F5676">
        <w:trPr>
          <w:trHeight w:val="340"/>
        </w:trPr>
        <w:tc>
          <w:tcPr>
            <w:tcW w:w="3143" w:type="dxa"/>
            <w:tcBorders>
              <w:top w:val="single" w:sz="4" w:space="0" w:color="auto"/>
              <w:bottom w:val="single" w:sz="4" w:space="0" w:color="auto"/>
            </w:tcBorders>
            <w:shd w:val="clear" w:color="auto" w:fill="FFFFFF" w:themeFill="background1"/>
          </w:tcPr>
          <w:p w14:paraId="57075048" w14:textId="77777777" w:rsidR="003F5676" w:rsidRPr="003F5676" w:rsidRDefault="003F5676" w:rsidP="003F5676">
            <w:pPr>
              <w:rPr>
                <w:rFonts w:ascii="Calibri" w:hAnsi="Calibri"/>
                <w:b/>
                <w:bCs/>
                <w:sz w:val="22"/>
                <w:szCs w:val="22"/>
                <w:lang w:val="en-US"/>
              </w:rPr>
            </w:pPr>
            <w:r w:rsidRPr="003F5676">
              <w:rPr>
                <w:rFonts w:ascii="Calibri" w:hAnsi="Calibri"/>
                <w:b/>
                <w:bCs/>
                <w:sz w:val="22"/>
                <w:szCs w:val="22"/>
                <w:lang w:val="en-US"/>
              </w:rPr>
              <w:t>Team Leadership</w:t>
            </w:r>
          </w:p>
          <w:p w14:paraId="05265B47" w14:textId="66A661EB" w:rsidR="00F7326F" w:rsidRPr="003F5676" w:rsidRDefault="00F7326F" w:rsidP="003F5676">
            <w:pPr>
              <w:rPr>
                <w:rFonts w:ascii="Calibri Light" w:hAnsi="Calibri Light" w:cs="Calibri Light"/>
                <w:b/>
                <w:bCs/>
                <w:sz w:val="22"/>
                <w:szCs w:val="22"/>
              </w:rPr>
            </w:pPr>
          </w:p>
        </w:tc>
        <w:tc>
          <w:tcPr>
            <w:tcW w:w="7313" w:type="dxa"/>
            <w:gridSpan w:val="3"/>
            <w:tcBorders>
              <w:top w:val="single" w:sz="4" w:space="0" w:color="auto"/>
              <w:bottom w:val="single" w:sz="4" w:space="0" w:color="auto"/>
            </w:tcBorders>
            <w:shd w:val="clear" w:color="auto" w:fill="FFFFFF" w:themeFill="background1"/>
          </w:tcPr>
          <w:p w14:paraId="637B4D77"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Mentors and empowers team members to undertake their responsibilities to the best of their ability.</w:t>
            </w:r>
          </w:p>
          <w:p w14:paraId="0C57ACA5"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Fosters a positive culture within the catchment coordination team and supports staff through training and continuous feedback</w:t>
            </w:r>
          </w:p>
          <w:p w14:paraId="1A86E453" w14:textId="510E73B0"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Undertakes regular staff catch ups and monitors staff performance in a structured manner.</w:t>
            </w:r>
          </w:p>
          <w:p w14:paraId="43F20856" w14:textId="2C770610"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Review and provid</w:t>
            </w:r>
            <w:r>
              <w:rPr>
                <w:rFonts w:ascii="Calibri Light" w:hAnsi="Calibri Light" w:cs="Calibri Light"/>
                <w:sz w:val="20"/>
                <w:szCs w:val="20"/>
                <w:lang w:val="en-US"/>
              </w:rPr>
              <w:t>e</w:t>
            </w:r>
            <w:r w:rsidRPr="00514CCF">
              <w:rPr>
                <w:rFonts w:ascii="Calibri Light" w:hAnsi="Calibri Light" w:cs="Calibri Light"/>
                <w:sz w:val="20"/>
                <w:szCs w:val="20"/>
                <w:lang w:val="en-US"/>
              </w:rPr>
              <w:t xml:space="preserve"> feedback to team members </w:t>
            </w:r>
            <w:r>
              <w:rPr>
                <w:rFonts w:ascii="Calibri Light" w:hAnsi="Calibri Light" w:cs="Calibri Light"/>
                <w:sz w:val="20"/>
                <w:szCs w:val="20"/>
                <w:lang w:val="en-US"/>
              </w:rPr>
              <w:t xml:space="preserve">to </w:t>
            </w:r>
            <w:r w:rsidRPr="00514CCF">
              <w:rPr>
                <w:rFonts w:ascii="Calibri Light" w:hAnsi="Calibri Light" w:cs="Calibri Light"/>
                <w:sz w:val="20"/>
                <w:szCs w:val="20"/>
                <w:lang w:val="en-US"/>
              </w:rPr>
              <w:t>build</w:t>
            </w:r>
            <w:r>
              <w:rPr>
                <w:rFonts w:ascii="Calibri Light" w:hAnsi="Calibri Light" w:cs="Calibri Light"/>
                <w:sz w:val="20"/>
                <w:szCs w:val="20"/>
                <w:lang w:val="en-US"/>
              </w:rPr>
              <w:t xml:space="preserve"> </w:t>
            </w:r>
            <w:r w:rsidRPr="00514CCF">
              <w:rPr>
                <w:rFonts w:ascii="Calibri Light" w:hAnsi="Calibri Light" w:cs="Calibri Light"/>
                <w:sz w:val="20"/>
                <w:szCs w:val="20"/>
                <w:lang w:val="en-US"/>
              </w:rPr>
              <w:t xml:space="preserve">continuous improvement to </w:t>
            </w:r>
            <w:r w:rsidR="0017700A">
              <w:rPr>
                <w:rFonts w:ascii="Calibri Light" w:hAnsi="Calibri Light" w:cs="Calibri Light"/>
                <w:sz w:val="20"/>
                <w:szCs w:val="20"/>
                <w:lang w:val="en-US"/>
              </w:rPr>
              <w:t>enhance</w:t>
            </w:r>
            <w:r w:rsidRPr="00514CCF">
              <w:rPr>
                <w:rFonts w:ascii="Calibri Light" w:hAnsi="Calibri Light" w:cs="Calibri Light"/>
                <w:sz w:val="20"/>
                <w:szCs w:val="20"/>
                <w:lang w:val="en-US"/>
              </w:rPr>
              <w:t xml:space="preserve"> project outcomes.</w:t>
            </w:r>
          </w:p>
          <w:p w14:paraId="2B885809" w14:textId="5A764596" w:rsidR="00BC4BEB" w:rsidRPr="007D6F79" w:rsidRDefault="00BC4BEB" w:rsidP="00DD0B21">
            <w:pPr>
              <w:rPr>
                <w:rFonts w:ascii="Calibri Light" w:hAnsi="Calibri Light" w:cs="Calibri Light"/>
                <w:sz w:val="20"/>
                <w:szCs w:val="20"/>
              </w:rPr>
            </w:pPr>
          </w:p>
        </w:tc>
      </w:tr>
      <w:tr w:rsidR="00F7326F" w:rsidRPr="00983B4A" w14:paraId="7C4BCCAE" w14:textId="77777777" w:rsidTr="003F5676">
        <w:trPr>
          <w:trHeight w:val="340"/>
        </w:trPr>
        <w:tc>
          <w:tcPr>
            <w:tcW w:w="3143" w:type="dxa"/>
            <w:tcBorders>
              <w:top w:val="single" w:sz="4" w:space="0" w:color="auto"/>
              <w:bottom w:val="single" w:sz="4" w:space="0" w:color="auto"/>
            </w:tcBorders>
            <w:shd w:val="clear" w:color="auto" w:fill="FFFFFF" w:themeFill="background1"/>
          </w:tcPr>
          <w:p w14:paraId="09C728B7" w14:textId="77777777" w:rsidR="003F5676" w:rsidRPr="003F5676" w:rsidRDefault="003F5676" w:rsidP="003F5676">
            <w:pPr>
              <w:rPr>
                <w:rFonts w:ascii="Calibri" w:hAnsi="Calibri"/>
                <w:b/>
                <w:bCs/>
                <w:sz w:val="22"/>
                <w:szCs w:val="22"/>
                <w:lang w:val="en-US"/>
              </w:rPr>
            </w:pPr>
            <w:r w:rsidRPr="003F5676">
              <w:rPr>
                <w:rFonts w:ascii="Calibri" w:hAnsi="Calibri"/>
                <w:b/>
                <w:bCs/>
                <w:sz w:val="22"/>
                <w:szCs w:val="22"/>
                <w:lang w:val="en-US"/>
              </w:rPr>
              <w:t>Budget Management</w:t>
            </w:r>
          </w:p>
          <w:p w14:paraId="32A7828F" w14:textId="18076EBB" w:rsidR="00F7326F" w:rsidRPr="003F5676" w:rsidRDefault="00F7326F" w:rsidP="003F5676">
            <w:pPr>
              <w:rPr>
                <w:rFonts w:ascii="Calibri Light" w:hAnsi="Calibri Light" w:cs="Calibri Light"/>
                <w:b/>
                <w:bCs/>
                <w:sz w:val="22"/>
                <w:szCs w:val="22"/>
              </w:rPr>
            </w:pPr>
          </w:p>
        </w:tc>
        <w:tc>
          <w:tcPr>
            <w:tcW w:w="7313" w:type="dxa"/>
            <w:gridSpan w:val="3"/>
            <w:tcBorders>
              <w:top w:val="single" w:sz="4" w:space="0" w:color="auto"/>
              <w:bottom w:val="single" w:sz="4" w:space="0" w:color="auto"/>
            </w:tcBorders>
            <w:shd w:val="clear" w:color="auto" w:fill="FFFFFF" w:themeFill="background1"/>
          </w:tcPr>
          <w:p w14:paraId="2E175483" w14:textId="4D7F1F0C"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Takes responsibility for the financial health of the Catchment coordination project which includes reporting, budgeting, and financial planning with the support of the Group Manager Environmental Science.</w:t>
            </w:r>
          </w:p>
          <w:p w14:paraId="5011FE01"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lastRenderedPageBreak/>
              <w:t>Provides financial insights and recommendations based on data analysis to the Group Manager Environmental Science, supporting informed strategic decision-making.</w:t>
            </w:r>
          </w:p>
          <w:p w14:paraId="5D4A5317" w14:textId="77777777" w:rsidR="00514CCF" w:rsidRPr="00514CCF" w:rsidRDefault="00514CCF" w:rsidP="00514CCF">
            <w:pPr>
              <w:rPr>
                <w:rFonts w:ascii="Calibri Light" w:hAnsi="Calibri Light" w:cs="Calibri Light"/>
                <w:sz w:val="20"/>
                <w:szCs w:val="20"/>
                <w:lang w:val="en-US"/>
              </w:rPr>
            </w:pPr>
            <w:r w:rsidRPr="00514CCF">
              <w:rPr>
                <w:rFonts w:ascii="Calibri Light" w:hAnsi="Calibri Light" w:cs="Calibri Light"/>
                <w:sz w:val="20"/>
                <w:szCs w:val="20"/>
                <w:lang w:val="en-US"/>
              </w:rPr>
              <w:t>Champions the exploration and integration of new technologies, methodologies, and best practices to enhance operational efficiency and financial management across the catchment coordination program.</w:t>
            </w:r>
          </w:p>
          <w:p w14:paraId="5F48860F" w14:textId="46C1A044" w:rsidR="008B04D4" w:rsidRPr="003F5676" w:rsidRDefault="008B04D4" w:rsidP="003F5676">
            <w:pPr>
              <w:rPr>
                <w:rFonts w:ascii="Calibri Light" w:hAnsi="Calibri Light" w:cs="Calibri Light"/>
                <w:sz w:val="22"/>
                <w:szCs w:val="22"/>
              </w:rPr>
            </w:pPr>
          </w:p>
        </w:tc>
      </w:tr>
      <w:tr w:rsidR="00F7326F" w:rsidRPr="00983B4A" w14:paraId="68F65D6E" w14:textId="77777777" w:rsidTr="003F5676">
        <w:trPr>
          <w:trHeight w:val="340"/>
        </w:trPr>
        <w:tc>
          <w:tcPr>
            <w:tcW w:w="3143" w:type="dxa"/>
            <w:tcBorders>
              <w:top w:val="single" w:sz="4" w:space="0" w:color="auto"/>
              <w:bottom w:val="single" w:sz="4" w:space="0" w:color="auto"/>
            </w:tcBorders>
            <w:shd w:val="clear" w:color="auto" w:fill="FFFFFF" w:themeFill="background1"/>
          </w:tcPr>
          <w:p w14:paraId="42044B0A" w14:textId="77777777" w:rsidR="003F5676" w:rsidRPr="003F5676" w:rsidRDefault="003F5676" w:rsidP="003F5676">
            <w:pPr>
              <w:rPr>
                <w:rFonts w:ascii="Calibri" w:hAnsi="Calibri"/>
                <w:b/>
                <w:bCs/>
                <w:sz w:val="22"/>
                <w:szCs w:val="22"/>
                <w:lang w:val="en-US"/>
              </w:rPr>
            </w:pPr>
            <w:r w:rsidRPr="003F5676">
              <w:rPr>
                <w:rFonts w:ascii="Calibri" w:hAnsi="Calibri"/>
                <w:b/>
                <w:bCs/>
                <w:sz w:val="22"/>
                <w:szCs w:val="22"/>
                <w:lang w:val="en-US"/>
              </w:rPr>
              <w:lastRenderedPageBreak/>
              <w:t>Engagement and Partnership</w:t>
            </w:r>
          </w:p>
          <w:p w14:paraId="0D709200" w14:textId="702FC729" w:rsidR="00F7326F" w:rsidRPr="003F5676" w:rsidRDefault="00F7326F" w:rsidP="003F5676">
            <w:pPr>
              <w:rPr>
                <w:rFonts w:ascii="Calibri Light" w:hAnsi="Calibri Light" w:cs="Calibri Light"/>
                <w:b/>
                <w:bCs/>
                <w:sz w:val="22"/>
                <w:szCs w:val="22"/>
              </w:rPr>
            </w:pPr>
          </w:p>
        </w:tc>
        <w:tc>
          <w:tcPr>
            <w:tcW w:w="7313" w:type="dxa"/>
            <w:gridSpan w:val="3"/>
            <w:tcBorders>
              <w:top w:val="single" w:sz="4" w:space="0" w:color="auto"/>
              <w:bottom w:val="single" w:sz="4" w:space="0" w:color="auto"/>
            </w:tcBorders>
            <w:shd w:val="clear" w:color="auto" w:fill="FFFFFF" w:themeFill="background1"/>
          </w:tcPr>
          <w:p w14:paraId="735527AB"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 xml:space="preserve">Champion engagement and partnerships with Poutini Ngāi Tahu, whenua Māori landowners, and the broader community to support the delivery of the Essential Freshwater Reforms. </w:t>
            </w:r>
          </w:p>
          <w:p w14:paraId="24DFCC13"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Ensure effective and positive engagement and partnership with iwi hapu and Māori landowners for improving freshwater ecosystem status.</w:t>
            </w:r>
          </w:p>
          <w:p w14:paraId="38A4BF9B"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D0D0D"/>
                <w:shd w:val="clear" w:color="auto" w:fill="FFFFFF"/>
              </w:rPr>
              <w:t xml:space="preserve">Maintain proactive communication with the Council, committees, and Council staff. </w:t>
            </w:r>
          </w:p>
          <w:p w14:paraId="23577AD2" w14:textId="77777777" w:rsidR="00514CCF" w:rsidRPr="00F63684" w:rsidRDefault="00514CCF" w:rsidP="00514CCF">
            <w:pPr>
              <w:pStyle w:val="formlist"/>
              <w:ind w:left="0" w:firstLine="0"/>
              <w:rPr>
                <w:rFonts w:ascii="Segoe UI" w:hAnsi="Segoe UI" w:cs="Segoe UI"/>
                <w:color w:val="000000" w:themeColor="text1"/>
              </w:rPr>
            </w:pPr>
            <w:r w:rsidRPr="00514CCF">
              <w:rPr>
                <w:rFonts w:ascii="Calibri Light" w:hAnsi="Calibri Light" w:cs="Calibri Light"/>
                <w:color w:val="0D0D0D"/>
                <w:shd w:val="clear" w:color="auto" w:fill="FFFFFF"/>
              </w:rPr>
              <w:t>Prepare and present reports on community work and progress, prepare media releases and newsletters in association with communications staff to promote catchment program performance</w:t>
            </w:r>
            <w:r w:rsidRPr="00F63684">
              <w:rPr>
                <w:rFonts w:ascii="Segoe UI" w:hAnsi="Segoe UI" w:cs="Segoe UI"/>
                <w:color w:val="0D0D0D"/>
                <w:shd w:val="clear" w:color="auto" w:fill="FFFFFF"/>
              </w:rPr>
              <w:t xml:space="preserve">. </w:t>
            </w:r>
          </w:p>
          <w:p w14:paraId="329DC0B3" w14:textId="30BE4F3C" w:rsidR="00F7326F" w:rsidRPr="008108DA" w:rsidRDefault="00F7326F" w:rsidP="00F7326F">
            <w:pPr>
              <w:rPr>
                <w:rFonts w:ascii="Calibri Light" w:hAnsi="Calibri Light" w:cs="Calibri Light"/>
                <w:sz w:val="20"/>
                <w:szCs w:val="20"/>
                <w:lang w:val="en-US"/>
              </w:rPr>
            </w:pPr>
          </w:p>
        </w:tc>
      </w:tr>
      <w:tr w:rsidR="00514CCF" w:rsidRPr="00983B4A" w14:paraId="0B901220" w14:textId="77777777" w:rsidTr="003F5676">
        <w:trPr>
          <w:trHeight w:val="340"/>
        </w:trPr>
        <w:tc>
          <w:tcPr>
            <w:tcW w:w="3143" w:type="dxa"/>
            <w:tcBorders>
              <w:top w:val="single" w:sz="4" w:space="0" w:color="auto"/>
              <w:bottom w:val="single" w:sz="4" w:space="0" w:color="auto"/>
            </w:tcBorders>
            <w:shd w:val="clear" w:color="auto" w:fill="FFFFFF" w:themeFill="background1"/>
          </w:tcPr>
          <w:p w14:paraId="67AE27A0" w14:textId="77777777" w:rsidR="00514CCF" w:rsidRPr="00514CCF" w:rsidRDefault="00514CCF" w:rsidP="00514CCF">
            <w:pPr>
              <w:rPr>
                <w:rFonts w:ascii="Calibri" w:hAnsi="Calibri"/>
                <w:b/>
                <w:bCs/>
                <w:sz w:val="22"/>
                <w:szCs w:val="22"/>
                <w:lang w:val="en-US"/>
              </w:rPr>
            </w:pPr>
            <w:r w:rsidRPr="00514CCF">
              <w:rPr>
                <w:rFonts w:ascii="Calibri" w:hAnsi="Calibri"/>
                <w:b/>
                <w:bCs/>
                <w:sz w:val="22"/>
                <w:szCs w:val="22"/>
                <w:lang w:val="en-US"/>
              </w:rPr>
              <w:t>Project Management</w:t>
            </w:r>
          </w:p>
          <w:p w14:paraId="0F888743" w14:textId="77777777" w:rsidR="00514CCF" w:rsidRPr="003F5676" w:rsidRDefault="00514CCF" w:rsidP="003F5676">
            <w:pPr>
              <w:rPr>
                <w:rFonts w:ascii="Calibri" w:hAnsi="Calibri"/>
                <w:b/>
                <w:bCs/>
                <w:sz w:val="22"/>
                <w:szCs w:val="22"/>
                <w:lang w:val="en-US"/>
              </w:rPr>
            </w:pPr>
          </w:p>
        </w:tc>
        <w:tc>
          <w:tcPr>
            <w:tcW w:w="7313" w:type="dxa"/>
            <w:gridSpan w:val="3"/>
            <w:tcBorders>
              <w:top w:val="single" w:sz="4" w:space="0" w:color="auto"/>
              <w:bottom w:val="single" w:sz="4" w:space="0" w:color="auto"/>
            </w:tcBorders>
            <w:shd w:val="clear" w:color="auto" w:fill="FFFFFF" w:themeFill="background1"/>
          </w:tcPr>
          <w:p w14:paraId="5249DCA4"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 xml:space="preserve">Manage the Deed of Funding for the Essential Freshwater Fund project, including preparing and coordinating project proposals, plans, budgets, and resource assignments. </w:t>
            </w:r>
          </w:p>
          <w:p w14:paraId="76A25179" w14:textId="1ACFCE66" w:rsidR="00514CCF" w:rsidRPr="00514CCF" w:rsidRDefault="00514CCF" w:rsidP="00514CCF">
            <w:pPr>
              <w:rPr>
                <w:rFonts w:ascii="Calibri Light" w:hAnsi="Calibri Light" w:cs="Calibri Light"/>
                <w:bCs/>
                <w:sz w:val="20"/>
                <w:szCs w:val="20"/>
                <w:lang w:val="en-US"/>
              </w:rPr>
            </w:pPr>
            <w:r w:rsidRPr="00514CCF">
              <w:rPr>
                <w:rFonts w:ascii="Calibri Light" w:hAnsi="Calibri Light" w:cs="Calibri Light"/>
                <w:bCs/>
                <w:sz w:val="20"/>
                <w:szCs w:val="20"/>
              </w:rPr>
              <w:t>Ensures project proposals, plans and budgets are adequately specified and justified and prepared within required timeframes.</w:t>
            </w:r>
          </w:p>
          <w:p w14:paraId="4C1C7D40"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Ensure timely reporting of project progress to the Ministry for the Environment and achievement of project deliverables within specified performance standards.</w:t>
            </w:r>
          </w:p>
          <w:p w14:paraId="7BFDE879"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Provide regular reporting and updates to the Group Manager – Environmental Science and SLT as required.</w:t>
            </w:r>
          </w:p>
          <w:p w14:paraId="56CC5D32" w14:textId="77777777" w:rsidR="00514CCF" w:rsidRPr="00514CCF" w:rsidRDefault="00514CCF" w:rsidP="00514CCF">
            <w:pPr>
              <w:pStyle w:val="formlist"/>
              <w:ind w:left="0" w:firstLine="0"/>
              <w:rPr>
                <w:rFonts w:ascii="Calibri Light" w:hAnsi="Calibri Light" w:cs="Calibri Light"/>
                <w:color w:val="000000" w:themeColor="text1"/>
              </w:rPr>
            </w:pPr>
            <w:r w:rsidRPr="00514CCF">
              <w:rPr>
                <w:rFonts w:ascii="Calibri Light" w:hAnsi="Calibri Light" w:cs="Calibri Light"/>
                <w:color w:val="000000" w:themeColor="text1"/>
              </w:rPr>
              <w:t>Support gathering of the insights through the survey, monitoring, collection and evaluation of data, land/resource use and freshwater ecosystems data to benchmark and measure the performance of the projects</w:t>
            </w:r>
          </w:p>
          <w:p w14:paraId="7562D362" w14:textId="77777777" w:rsidR="00514CCF" w:rsidRDefault="00514CCF" w:rsidP="00514CCF">
            <w:pPr>
              <w:rPr>
                <w:rFonts w:ascii="Calibri Light" w:hAnsi="Calibri Light" w:cs="Calibri Light"/>
                <w:color w:val="000000" w:themeColor="text1"/>
                <w:sz w:val="20"/>
                <w:szCs w:val="20"/>
              </w:rPr>
            </w:pPr>
            <w:r w:rsidRPr="00514CCF">
              <w:rPr>
                <w:rFonts w:ascii="Calibri Light" w:hAnsi="Calibri Light" w:cs="Calibri Light"/>
                <w:color w:val="000000" w:themeColor="text1"/>
                <w:sz w:val="20"/>
                <w:szCs w:val="20"/>
              </w:rPr>
              <w:t>Gaps and inefficiencies identified and rectified in operations or information platforms</w:t>
            </w:r>
          </w:p>
          <w:p w14:paraId="03B9D795" w14:textId="79202F16" w:rsidR="00514CCF" w:rsidRPr="00514CCF" w:rsidRDefault="00514CCF" w:rsidP="00514CCF">
            <w:pPr>
              <w:rPr>
                <w:rFonts w:ascii="Calibri Light" w:hAnsi="Calibri Light" w:cs="Calibri Light"/>
                <w:sz w:val="20"/>
                <w:szCs w:val="20"/>
                <w:lang w:val="en-US"/>
              </w:rPr>
            </w:pPr>
          </w:p>
        </w:tc>
      </w:tr>
      <w:tr w:rsidR="00F7326F" w:rsidRPr="00983B4A" w14:paraId="3DA03676" w14:textId="77777777" w:rsidTr="003F5676">
        <w:trPr>
          <w:trHeight w:val="340"/>
        </w:trPr>
        <w:tc>
          <w:tcPr>
            <w:tcW w:w="3143"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313"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3F5676">
        <w:trPr>
          <w:trHeight w:val="340"/>
        </w:trPr>
        <w:tc>
          <w:tcPr>
            <w:tcW w:w="3143"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313"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lastRenderedPageBreak/>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0B63785D" w14:textId="77777777" w:rsidR="0088341F" w:rsidRPr="0088341F" w:rsidRDefault="0088341F" w:rsidP="0088341F">
            <w:pPr>
              <w:spacing w:line="270" w:lineRule="exact"/>
              <w:jc w:val="both"/>
              <w:rPr>
                <w:rFonts w:ascii="Calibri Light" w:hAnsi="Calibri Light" w:cs="Calibri Light"/>
                <w:sz w:val="20"/>
                <w:szCs w:val="20"/>
              </w:rPr>
            </w:pPr>
            <w:r w:rsidRPr="0088341F">
              <w:rPr>
                <w:rFonts w:ascii="Calibri Light" w:hAnsi="Calibri Light" w:cs="Calibri Light"/>
                <w:sz w:val="20"/>
                <w:szCs w:val="20"/>
              </w:rPr>
              <w:t xml:space="preserve">Tertiary training in either environmental, soil and water science, hydrology, physical geography, or related field is desirable, but not essential if relevant knowledge and experience can be demonstrated. </w:t>
            </w:r>
          </w:p>
          <w:p w14:paraId="0A0DBE31" w14:textId="77777777" w:rsidR="00F51D3D" w:rsidRPr="000F40E4" w:rsidRDefault="00F51D3D" w:rsidP="00F51D3D">
            <w:pPr>
              <w:rPr>
                <w:rFonts w:ascii="Calibri Light" w:hAnsi="Calibri Light" w:cs="Calibri Light"/>
                <w:b/>
                <w:bCs/>
                <w:sz w:val="20"/>
                <w:szCs w:val="20"/>
              </w:rPr>
            </w:pPr>
          </w:p>
        </w:tc>
        <w:tc>
          <w:tcPr>
            <w:tcW w:w="3600" w:type="dxa"/>
            <w:shd w:val="clear" w:color="auto" w:fill="auto"/>
          </w:tcPr>
          <w:p w14:paraId="4C461E63" w14:textId="6F91EAC4" w:rsidR="00F51D3D" w:rsidRPr="000B0EF5" w:rsidRDefault="00F51D3D" w:rsidP="000B0EF5">
            <w:pPr>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061253CC" w14:textId="77777777" w:rsidR="0088341F" w:rsidRPr="0088341F" w:rsidRDefault="0088341F" w:rsidP="0088341F">
            <w:pPr>
              <w:pStyle w:val="formbodbultab"/>
              <w:rPr>
                <w:rFonts w:ascii="Calibri Light" w:hAnsi="Calibri Light" w:cs="Calibri Light"/>
                <w:bCs/>
              </w:rPr>
            </w:pPr>
            <w:r w:rsidRPr="0088341F">
              <w:rPr>
                <w:rFonts w:ascii="Calibri Light" w:hAnsi="Calibri Light" w:cs="Calibri Light"/>
                <w:bCs/>
              </w:rPr>
              <w:t>Five years’ experience in a supervisory role or higher, preferably within a public sector or governmental business unit.</w:t>
            </w:r>
          </w:p>
          <w:p w14:paraId="0825628D" w14:textId="77777777" w:rsidR="0088341F" w:rsidRPr="0088341F" w:rsidRDefault="0088341F" w:rsidP="0088341F">
            <w:pPr>
              <w:pStyle w:val="formbodbultab"/>
              <w:rPr>
                <w:rFonts w:ascii="Calibri Light" w:hAnsi="Calibri Light" w:cs="Calibri Light"/>
                <w:bCs/>
              </w:rPr>
            </w:pPr>
            <w:r w:rsidRPr="0088341F">
              <w:rPr>
                <w:rFonts w:ascii="Calibri Light" w:hAnsi="Calibri Light" w:cs="Calibri Light"/>
                <w:bCs/>
              </w:rPr>
              <w:t>Proven track record in project planning, financial management, operational efficiency, and team leadership.</w:t>
            </w:r>
          </w:p>
          <w:p w14:paraId="1D42707D" w14:textId="77777777" w:rsidR="0088341F" w:rsidRPr="0088341F" w:rsidRDefault="0088341F" w:rsidP="0088341F">
            <w:pPr>
              <w:pStyle w:val="formbodbultab"/>
              <w:rPr>
                <w:rFonts w:ascii="Calibri Light" w:hAnsi="Calibri Light" w:cs="Calibri Light"/>
                <w:bCs/>
              </w:rPr>
            </w:pPr>
            <w:r w:rsidRPr="0088341F">
              <w:rPr>
                <w:rFonts w:ascii="Calibri Light" w:hAnsi="Calibri Light" w:cs="Calibri Light"/>
                <w:bCs/>
              </w:rPr>
              <w:t>Experience in social change projects and working with local communities to drive change</w:t>
            </w:r>
          </w:p>
          <w:p w14:paraId="54FD9DFE" w14:textId="0AFD9B04" w:rsidR="000B0EF5" w:rsidRPr="000B0EF5" w:rsidRDefault="000B0EF5" w:rsidP="00193E52">
            <w:pPr>
              <w:pStyle w:val="ListParagraph"/>
              <w:ind w:left="360"/>
              <w:rPr>
                <w:rFonts w:ascii="Calibri Light" w:hAnsi="Calibri Light" w:cs="Calibri Light"/>
                <w:sz w:val="20"/>
                <w:szCs w:val="20"/>
              </w:rPr>
            </w:pPr>
          </w:p>
        </w:tc>
        <w:tc>
          <w:tcPr>
            <w:tcW w:w="3600" w:type="dxa"/>
            <w:shd w:val="clear" w:color="auto" w:fill="auto"/>
          </w:tcPr>
          <w:p w14:paraId="20A306F8" w14:textId="77777777" w:rsidR="000B0EF5" w:rsidRPr="000B0EF5" w:rsidRDefault="000B0EF5" w:rsidP="000B0EF5">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5AA9DBE2"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Ability to develop and implement annual work plans, aligning operational activities with overarching organisational goals.</w:t>
            </w:r>
          </w:p>
          <w:p w14:paraId="41654B49"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Proven track record in managing day-to-day operations effectively, ensuring operational excellence and adherence to policies and procedures.</w:t>
            </w:r>
          </w:p>
          <w:p w14:paraId="660615B8"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Strong analytical and problem-solving skills, with a data-driven approach to decision-making.</w:t>
            </w:r>
          </w:p>
          <w:p w14:paraId="127C2AC2"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Proficiency in financial analysis and use of insights to drive business growth and performance.</w:t>
            </w:r>
          </w:p>
          <w:p w14:paraId="40811211"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Exceptional leadership skills with a proven ability to manage, motivate, and develop high-performing teams.</w:t>
            </w:r>
          </w:p>
          <w:p w14:paraId="329EFBDB"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Strong interpersonal and communication skills, capable of fostering a collaborative and accountable work environment.</w:t>
            </w:r>
          </w:p>
          <w:p w14:paraId="1830C6B2" w14:textId="77777777" w:rsid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Experience in implementing health and safety standards and risk management practices.</w:t>
            </w:r>
          </w:p>
          <w:p w14:paraId="600406E9"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Accurate and thorough with attention to detail. Able to demonstrate initiative, having a methodical and common-sense approach to problem solving.</w:t>
            </w:r>
          </w:p>
          <w:p w14:paraId="158A14BB" w14:textId="77777777" w:rsidR="0088341F" w:rsidRPr="0088341F" w:rsidRDefault="0088341F" w:rsidP="0088341F">
            <w:pPr>
              <w:spacing w:line="264" w:lineRule="auto"/>
              <w:jc w:val="both"/>
              <w:rPr>
                <w:rFonts w:ascii="Calibri Light" w:hAnsi="Calibri Light" w:cs="Calibri Light"/>
                <w:sz w:val="20"/>
                <w:szCs w:val="20"/>
                <w:lang w:val="en-US"/>
              </w:rPr>
            </w:pPr>
            <w:r w:rsidRPr="0088341F">
              <w:rPr>
                <w:rFonts w:ascii="Calibri Light" w:hAnsi="Calibri Light" w:cs="Calibri Light"/>
                <w:sz w:val="20"/>
                <w:szCs w:val="20"/>
                <w:lang w:val="en-US"/>
              </w:rPr>
              <w:t>Computer literacy and sound information management skills.</w:t>
            </w:r>
          </w:p>
          <w:p w14:paraId="14035C99" w14:textId="77777777" w:rsidR="0088341F" w:rsidRPr="0088341F" w:rsidRDefault="0088341F" w:rsidP="0088341F">
            <w:pPr>
              <w:spacing w:line="264" w:lineRule="auto"/>
              <w:jc w:val="both"/>
              <w:rPr>
                <w:rFonts w:ascii="Calibri Light" w:hAnsi="Calibri Light" w:cs="Calibri Light"/>
                <w:sz w:val="20"/>
                <w:szCs w:val="20"/>
                <w:lang w:val="en-US"/>
              </w:rPr>
            </w:pPr>
          </w:p>
          <w:p w14:paraId="1BCBBC9E" w14:textId="0C5B05B0" w:rsidR="00A44DF7" w:rsidRPr="00A44DF7" w:rsidRDefault="00A44DF7" w:rsidP="0088341F">
            <w:pPr>
              <w:pStyle w:val="Default"/>
              <w:rPr>
                <w:rFonts w:ascii="Calibri Light" w:hAnsi="Calibri Light" w:cs="Calibri Light"/>
                <w:sz w:val="20"/>
                <w:szCs w:val="20"/>
              </w:rPr>
            </w:pPr>
          </w:p>
        </w:tc>
      </w:tr>
    </w:tbl>
    <w:p w14:paraId="0A9471D6" w14:textId="543319C7" w:rsidR="00C258D7"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772AD816" w14:textId="6035357C" w:rsidR="00737AA2" w:rsidRDefault="00737AA2" w:rsidP="00737AA2">
      <w:pPr>
        <w:tabs>
          <w:tab w:val="left" w:pos="567"/>
        </w:tabs>
        <w:jc w:val="both"/>
        <w:rPr>
          <w:rFonts w:ascii="Arial" w:hAnsi="Arial" w:cs="Arial"/>
          <w:sz w:val="20"/>
        </w:rPr>
      </w:pPr>
    </w:p>
    <w:p w14:paraId="4BC505FD" w14:textId="77777777" w:rsidR="0088341F" w:rsidRDefault="0088341F" w:rsidP="00737AA2">
      <w:pPr>
        <w:tabs>
          <w:tab w:val="left" w:pos="567"/>
        </w:tabs>
        <w:jc w:val="both"/>
        <w:rPr>
          <w:rFonts w:ascii="Arial" w:hAnsi="Arial" w:cs="Arial"/>
          <w:sz w:val="20"/>
        </w:rPr>
      </w:pPr>
    </w:p>
    <w:p w14:paraId="33AC12E3" w14:textId="77777777" w:rsidR="0088341F" w:rsidRDefault="0088341F" w:rsidP="00737AA2">
      <w:pPr>
        <w:tabs>
          <w:tab w:val="left" w:pos="567"/>
        </w:tabs>
        <w:jc w:val="both"/>
        <w:rPr>
          <w:rFonts w:ascii="Arial" w:hAnsi="Arial" w:cs="Arial"/>
          <w:sz w:val="20"/>
        </w:rPr>
      </w:pPr>
    </w:p>
    <w:p w14:paraId="78E1D0BB" w14:textId="77777777" w:rsidR="0088341F" w:rsidRDefault="0088341F" w:rsidP="00737AA2">
      <w:pPr>
        <w:tabs>
          <w:tab w:val="left" w:pos="567"/>
        </w:tabs>
        <w:jc w:val="both"/>
        <w:rPr>
          <w:rFonts w:ascii="Arial" w:hAnsi="Arial" w:cs="Arial"/>
          <w:sz w:val="20"/>
        </w:rPr>
      </w:pPr>
    </w:p>
    <w:p w14:paraId="5D4CAA65" w14:textId="77777777" w:rsidR="0088341F" w:rsidRDefault="0088341F" w:rsidP="00737AA2">
      <w:pPr>
        <w:tabs>
          <w:tab w:val="left" w:pos="567"/>
        </w:tabs>
        <w:jc w:val="both"/>
        <w:rPr>
          <w:rFonts w:ascii="Arial" w:hAnsi="Arial" w:cs="Arial"/>
          <w:sz w:val="20"/>
        </w:rPr>
      </w:pPr>
    </w:p>
    <w:p w14:paraId="4E8C4060" w14:textId="77777777" w:rsidR="0088341F" w:rsidRDefault="0088341F" w:rsidP="00737AA2">
      <w:pPr>
        <w:tabs>
          <w:tab w:val="left" w:pos="567"/>
        </w:tabs>
        <w:jc w:val="both"/>
        <w:rPr>
          <w:rFonts w:ascii="Arial" w:hAnsi="Arial" w:cs="Arial"/>
          <w:sz w:val="20"/>
        </w:rPr>
      </w:pPr>
    </w:p>
    <w:p w14:paraId="79080AFB" w14:textId="77777777" w:rsidR="0088341F" w:rsidRDefault="0088341F" w:rsidP="00737AA2">
      <w:pPr>
        <w:tabs>
          <w:tab w:val="left" w:pos="567"/>
        </w:tabs>
        <w:jc w:val="both"/>
        <w:rPr>
          <w:rFonts w:ascii="Arial" w:hAnsi="Arial" w:cs="Arial"/>
          <w:sz w:val="20"/>
        </w:rPr>
      </w:pPr>
    </w:p>
    <w:p w14:paraId="6D1403FC" w14:textId="77777777" w:rsidR="0088341F" w:rsidRDefault="0088341F"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3">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4"/>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8FA2" w14:textId="77777777" w:rsidR="00327BA0" w:rsidRDefault="00327BA0" w:rsidP="00487B85">
      <w:pPr>
        <w:spacing w:after="0" w:line="240" w:lineRule="auto"/>
      </w:pPr>
      <w:r>
        <w:separator/>
      </w:r>
    </w:p>
  </w:endnote>
  <w:endnote w:type="continuationSeparator" w:id="0">
    <w:p w14:paraId="77B371B9" w14:textId="77777777" w:rsidR="00327BA0" w:rsidRDefault="00327BA0"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5E27" w14:textId="77777777" w:rsidR="00327BA0" w:rsidRDefault="00327BA0" w:rsidP="00487B85">
      <w:pPr>
        <w:spacing w:after="0" w:line="240" w:lineRule="auto"/>
      </w:pPr>
      <w:r>
        <w:separator/>
      </w:r>
    </w:p>
  </w:footnote>
  <w:footnote w:type="continuationSeparator" w:id="0">
    <w:p w14:paraId="284CAC51" w14:textId="77777777" w:rsidR="00327BA0" w:rsidRDefault="00327BA0"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F42F78"/>
    <w:multiLevelType w:val="hybridMultilevel"/>
    <w:tmpl w:val="A1E684B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C20C13"/>
    <w:multiLevelType w:val="hybridMultilevel"/>
    <w:tmpl w:val="6AA48F7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5F006C2"/>
    <w:multiLevelType w:val="hybridMultilevel"/>
    <w:tmpl w:val="F6B4EF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2107E9"/>
    <w:multiLevelType w:val="hybridMultilevel"/>
    <w:tmpl w:val="00D2E548"/>
    <w:lvl w:ilvl="0" w:tplc="14090001">
      <w:start w:val="1"/>
      <w:numFmt w:val="bullet"/>
      <w:lvlText w:val=""/>
      <w:lvlJc w:val="left"/>
      <w:pPr>
        <w:tabs>
          <w:tab w:val="num" w:pos="870"/>
        </w:tabs>
        <w:ind w:left="870" w:hanging="360"/>
      </w:pPr>
      <w:rPr>
        <w:rFonts w:ascii="Symbol" w:hAnsi="Symbol" w:hint="default"/>
      </w:rPr>
    </w:lvl>
    <w:lvl w:ilvl="1" w:tplc="14090003" w:tentative="1">
      <w:start w:val="1"/>
      <w:numFmt w:val="bullet"/>
      <w:lvlText w:val="o"/>
      <w:lvlJc w:val="left"/>
      <w:pPr>
        <w:tabs>
          <w:tab w:val="num" w:pos="1590"/>
        </w:tabs>
        <w:ind w:left="1590" w:hanging="360"/>
      </w:pPr>
      <w:rPr>
        <w:rFonts w:ascii="Courier New" w:hAnsi="Courier New" w:cs="Courier New" w:hint="default"/>
      </w:rPr>
    </w:lvl>
    <w:lvl w:ilvl="2" w:tplc="14090005" w:tentative="1">
      <w:start w:val="1"/>
      <w:numFmt w:val="bullet"/>
      <w:lvlText w:val=""/>
      <w:lvlJc w:val="left"/>
      <w:pPr>
        <w:tabs>
          <w:tab w:val="num" w:pos="2310"/>
        </w:tabs>
        <w:ind w:left="2310" w:hanging="360"/>
      </w:pPr>
      <w:rPr>
        <w:rFonts w:ascii="Wingdings" w:hAnsi="Wingdings" w:hint="default"/>
      </w:rPr>
    </w:lvl>
    <w:lvl w:ilvl="3" w:tplc="14090001" w:tentative="1">
      <w:start w:val="1"/>
      <w:numFmt w:val="bullet"/>
      <w:lvlText w:val=""/>
      <w:lvlJc w:val="left"/>
      <w:pPr>
        <w:tabs>
          <w:tab w:val="num" w:pos="3030"/>
        </w:tabs>
        <w:ind w:left="3030" w:hanging="360"/>
      </w:pPr>
      <w:rPr>
        <w:rFonts w:ascii="Symbol" w:hAnsi="Symbol" w:hint="default"/>
      </w:rPr>
    </w:lvl>
    <w:lvl w:ilvl="4" w:tplc="14090003" w:tentative="1">
      <w:start w:val="1"/>
      <w:numFmt w:val="bullet"/>
      <w:lvlText w:val="o"/>
      <w:lvlJc w:val="left"/>
      <w:pPr>
        <w:tabs>
          <w:tab w:val="num" w:pos="3750"/>
        </w:tabs>
        <w:ind w:left="3750" w:hanging="360"/>
      </w:pPr>
      <w:rPr>
        <w:rFonts w:ascii="Courier New" w:hAnsi="Courier New" w:cs="Courier New" w:hint="default"/>
      </w:rPr>
    </w:lvl>
    <w:lvl w:ilvl="5" w:tplc="14090005" w:tentative="1">
      <w:start w:val="1"/>
      <w:numFmt w:val="bullet"/>
      <w:lvlText w:val=""/>
      <w:lvlJc w:val="left"/>
      <w:pPr>
        <w:tabs>
          <w:tab w:val="num" w:pos="4470"/>
        </w:tabs>
        <w:ind w:left="4470" w:hanging="360"/>
      </w:pPr>
      <w:rPr>
        <w:rFonts w:ascii="Wingdings" w:hAnsi="Wingdings" w:hint="default"/>
      </w:rPr>
    </w:lvl>
    <w:lvl w:ilvl="6" w:tplc="14090001" w:tentative="1">
      <w:start w:val="1"/>
      <w:numFmt w:val="bullet"/>
      <w:lvlText w:val=""/>
      <w:lvlJc w:val="left"/>
      <w:pPr>
        <w:tabs>
          <w:tab w:val="num" w:pos="5190"/>
        </w:tabs>
        <w:ind w:left="5190" w:hanging="360"/>
      </w:pPr>
      <w:rPr>
        <w:rFonts w:ascii="Symbol" w:hAnsi="Symbol" w:hint="default"/>
      </w:rPr>
    </w:lvl>
    <w:lvl w:ilvl="7" w:tplc="14090003" w:tentative="1">
      <w:start w:val="1"/>
      <w:numFmt w:val="bullet"/>
      <w:lvlText w:val="o"/>
      <w:lvlJc w:val="left"/>
      <w:pPr>
        <w:tabs>
          <w:tab w:val="num" w:pos="5910"/>
        </w:tabs>
        <w:ind w:left="5910" w:hanging="360"/>
      </w:pPr>
      <w:rPr>
        <w:rFonts w:ascii="Courier New" w:hAnsi="Courier New" w:cs="Courier New" w:hint="default"/>
      </w:rPr>
    </w:lvl>
    <w:lvl w:ilvl="8" w:tplc="14090005" w:tentative="1">
      <w:start w:val="1"/>
      <w:numFmt w:val="bullet"/>
      <w:lvlText w:val=""/>
      <w:lvlJc w:val="left"/>
      <w:pPr>
        <w:tabs>
          <w:tab w:val="num" w:pos="6630"/>
        </w:tabs>
        <w:ind w:left="6630" w:hanging="360"/>
      </w:pPr>
      <w:rPr>
        <w:rFonts w:ascii="Wingdings" w:hAnsi="Wingdings" w:hint="default"/>
      </w:rPr>
    </w:lvl>
  </w:abstractNum>
  <w:abstractNum w:abstractNumId="23"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3761D2"/>
    <w:multiLevelType w:val="hybridMultilevel"/>
    <w:tmpl w:val="3AE26D8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0" w15:restartNumberingAfterBreak="0">
    <w:nsid w:val="6D0103B7"/>
    <w:multiLevelType w:val="hybridMultilevel"/>
    <w:tmpl w:val="D348EC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43" w15:restartNumberingAfterBreak="0">
    <w:nsid w:val="718306FB"/>
    <w:multiLevelType w:val="hybridMultilevel"/>
    <w:tmpl w:val="0088AB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4193CDE"/>
    <w:multiLevelType w:val="hybridMultilevel"/>
    <w:tmpl w:val="CDD2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233151">
    <w:abstractNumId w:val="24"/>
  </w:num>
  <w:num w:numId="2" w16cid:durableId="1672875742">
    <w:abstractNumId w:val="25"/>
  </w:num>
  <w:num w:numId="3" w16cid:durableId="2139909241">
    <w:abstractNumId w:val="18"/>
  </w:num>
  <w:num w:numId="4" w16cid:durableId="342243986">
    <w:abstractNumId w:val="28"/>
  </w:num>
  <w:num w:numId="5" w16cid:durableId="308676813">
    <w:abstractNumId w:val="2"/>
  </w:num>
  <w:num w:numId="6" w16cid:durableId="685793411">
    <w:abstractNumId w:val="17"/>
  </w:num>
  <w:num w:numId="7" w16cid:durableId="697701696">
    <w:abstractNumId w:val="35"/>
  </w:num>
  <w:num w:numId="8" w16cid:durableId="757017590">
    <w:abstractNumId w:val="7"/>
  </w:num>
  <w:num w:numId="9" w16cid:durableId="832986004">
    <w:abstractNumId w:val="30"/>
  </w:num>
  <w:num w:numId="10" w16cid:durableId="622077543">
    <w:abstractNumId w:val="26"/>
  </w:num>
  <w:num w:numId="11" w16cid:durableId="163401977">
    <w:abstractNumId w:val="23"/>
  </w:num>
  <w:num w:numId="12" w16cid:durableId="2023555962">
    <w:abstractNumId w:val="9"/>
  </w:num>
  <w:num w:numId="13" w16cid:durableId="358435373">
    <w:abstractNumId w:val="15"/>
  </w:num>
  <w:num w:numId="14" w16cid:durableId="834421483">
    <w:abstractNumId w:val="38"/>
  </w:num>
  <w:num w:numId="15" w16cid:durableId="742534344">
    <w:abstractNumId w:val="11"/>
  </w:num>
  <w:num w:numId="16" w16cid:durableId="193202329">
    <w:abstractNumId w:val="4"/>
  </w:num>
  <w:num w:numId="17" w16cid:durableId="2010862337">
    <w:abstractNumId w:val="6"/>
  </w:num>
  <w:num w:numId="18" w16cid:durableId="1082797382">
    <w:abstractNumId w:val="8"/>
  </w:num>
  <w:num w:numId="19" w16cid:durableId="23597763">
    <w:abstractNumId w:val="14"/>
  </w:num>
  <w:num w:numId="20" w16cid:durableId="204368225">
    <w:abstractNumId w:val="5"/>
  </w:num>
  <w:num w:numId="21" w16cid:durableId="1406685955">
    <w:abstractNumId w:val="32"/>
  </w:num>
  <w:num w:numId="22" w16cid:durableId="92669159">
    <w:abstractNumId w:val="29"/>
  </w:num>
  <w:num w:numId="23" w16cid:durableId="382287859">
    <w:abstractNumId w:val="33"/>
  </w:num>
  <w:num w:numId="24" w16cid:durableId="619528119">
    <w:abstractNumId w:val="10"/>
  </w:num>
  <w:num w:numId="25" w16cid:durableId="1163085931">
    <w:abstractNumId w:val="12"/>
  </w:num>
  <w:num w:numId="26" w16cid:durableId="972909722">
    <w:abstractNumId w:val="31"/>
  </w:num>
  <w:num w:numId="27" w16cid:durableId="1327396747">
    <w:abstractNumId w:val="37"/>
    <w:lvlOverride w:ilvl="0"/>
    <w:lvlOverride w:ilvl="1">
      <w:startOverride w:val="1"/>
    </w:lvlOverride>
    <w:lvlOverride w:ilvl="2"/>
    <w:lvlOverride w:ilvl="3"/>
    <w:lvlOverride w:ilvl="4"/>
    <w:lvlOverride w:ilvl="5"/>
    <w:lvlOverride w:ilvl="6"/>
    <w:lvlOverride w:ilvl="7"/>
    <w:lvlOverride w:ilvl="8"/>
  </w:num>
  <w:num w:numId="28" w16cid:durableId="181095426">
    <w:abstractNumId w:val="16"/>
  </w:num>
  <w:num w:numId="29" w16cid:durableId="341590423">
    <w:abstractNumId w:val="41"/>
  </w:num>
  <w:num w:numId="30" w16cid:durableId="875502736">
    <w:abstractNumId w:val="34"/>
  </w:num>
  <w:num w:numId="31" w16cid:durableId="756750890">
    <w:abstractNumId w:val="34"/>
  </w:num>
  <w:num w:numId="32" w16cid:durableId="24714881">
    <w:abstractNumId w:val="36"/>
  </w:num>
  <w:num w:numId="33" w16cid:durableId="25763354">
    <w:abstractNumId w:val="0"/>
  </w:num>
  <w:num w:numId="34" w16cid:durableId="1702782493">
    <w:abstractNumId w:val="21"/>
  </w:num>
  <w:num w:numId="35" w16cid:durableId="550313206">
    <w:abstractNumId w:val="27"/>
  </w:num>
  <w:num w:numId="36" w16cid:durableId="316231351">
    <w:abstractNumId w:val="3"/>
  </w:num>
  <w:num w:numId="37" w16cid:durableId="660230941">
    <w:abstractNumId w:val="42"/>
  </w:num>
  <w:num w:numId="38" w16cid:durableId="90861225">
    <w:abstractNumId w:val="13"/>
  </w:num>
  <w:num w:numId="39" w16cid:durableId="672681567">
    <w:abstractNumId w:val="44"/>
  </w:num>
  <w:num w:numId="40" w16cid:durableId="882062285">
    <w:abstractNumId w:val="40"/>
  </w:num>
  <w:num w:numId="41" w16cid:durableId="663556803">
    <w:abstractNumId w:val="43"/>
  </w:num>
  <w:num w:numId="42" w16cid:durableId="121191635">
    <w:abstractNumId w:val="20"/>
  </w:num>
  <w:num w:numId="43" w16cid:durableId="1943412092">
    <w:abstractNumId w:val="19"/>
  </w:num>
  <w:num w:numId="44" w16cid:durableId="2010130033">
    <w:abstractNumId w:val="1"/>
  </w:num>
  <w:num w:numId="45" w16cid:durableId="1481918317">
    <w:abstractNumId w:val="39"/>
  </w:num>
  <w:num w:numId="46" w16cid:durableId="9601835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E5BF4"/>
    <w:rsid w:val="000F4AA1"/>
    <w:rsid w:val="000F4BF3"/>
    <w:rsid w:val="0010522A"/>
    <w:rsid w:val="00117101"/>
    <w:rsid w:val="0013085C"/>
    <w:rsid w:val="001312B3"/>
    <w:rsid w:val="001329F5"/>
    <w:rsid w:val="00132AB1"/>
    <w:rsid w:val="001618F1"/>
    <w:rsid w:val="00171635"/>
    <w:rsid w:val="001724E6"/>
    <w:rsid w:val="001743A0"/>
    <w:rsid w:val="0017700A"/>
    <w:rsid w:val="00180771"/>
    <w:rsid w:val="0018093E"/>
    <w:rsid w:val="0018180E"/>
    <w:rsid w:val="00183BCF"/>
    <w:rsid w:val="001856C4"/>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51B60"/>
    <w:rsid w:val="00251E3E"/>
    <w:rsid w:val="00264D43"/>
    <w:rsid w:val="002A2778"/>
    <w:rsid w:val="002A3688"/>
    <w:rsid w:val="002A5D1E"/>
    <w:rsid w:val="002B0B0E"/>
    <w:rsid w:val="002C344B"/>
    <w:rsid w:val="002C71E7"/>
    <w:rsid w:val="00304B8A"/>
    <w:rsid w:val="003124A5"/>
    <w:rsid w:val="00322EA5"/>
    <w:rsid w:val="00327BA0"/>
    <w:rsid w:val="00330B41"/>
    <w:rsid w:val="00336CA6"/>
    <w:rsid w:val="003423A7"/>
    <w:rsid w:val="00352786"/>
    <w:rsid w:val="00352E2A"/>
    <w:rsid w:val="003537EF"/>
    <w:rsid w:val="00354903"/>
    <w:rsid w:val="00360342"/>
    <w:rsid w:val="00370D71"/>
    <w:rsid w:val="0037212A"/>
    <w:rsid w:val="00376C87"/>
    <w:rsid w:val="00383118"/>
    <w:rsid w:val="003848FA"/>
    <w:rsid w:val="003941E5"/>
    <w:rsid w:val="00394B99"/>
    <w:rsid w:val="003970FD"/>
    <w:rsid w:val="003A1F12"/>
    <w:rsid w:val="003A3624"/>
    <w:rsid w:val="003B348D"/>
    <w:rsid w:val="003C207F"/>
    <w:rsid w:val="003C3934"/>
    <w:rsid w:val="003D3E59"/>
    <w:rsid w:val="003E6D8F"/>
    <w:rsid w:val="003F5676"/>
    <w:rsid w:val="003F5C16"/>
    <w:rsid w:val="00404B9B"/>
    <w:rsid w:val="00405B0F"/>
    <w:rsid w:val="004121E3"/>
    <w:rsid w:val="0042328C"/>
    <w:rsid w:val="00434578"/>
    <w:rsid w:val="00443597"/>
    <w:rsid w:val="00453467"/>
    <w:rsid w:val="00453E37"/>
    <w:rsid w:val="00475494"/>
    <w:rsid w:val="00487B85"/>
    <w:rsid w:val="004904B0"/>
    <w:rsid w:val="004941E4"/>
    <w:rsid w:val="00496B28"/>
    <w:rsid w:val="004979CC"/>
    <w:rsid w:val="004B5946"/>
    <w:rsid w:val="004B6074"/>
    <w:rsid w:val="004C1D85"/>
    <w:rsid w:val="004C62B9"/>
    <w:rsid w:val="004E36D0"/>
    <w:rsid w:val="004E59A8"/>
    <w:rsid w:val="004F3682"/>
    <w:rsid w:val="0050300B"/>
    <w:rsid w:val="00504D22"/>
    <w:rsid w:val="00514ADD"/>
    <w:rsid w:val="00514CCF"/>
    <w:rsid w:val="00520CB5"/>
    <w:rsid w:val="00525D54"/>
    <w:rsid w:val="00526BC0"/>
    <w:rsid w:val="00532350"/>
    <w:rsid w:val="00556EB1"/>
    <w:rsid w:val="00562940"/>
    <w:rsid w:val="00565102"/>
    <w:rsid w:val="005754D3"/>
    <w:rsid w:val="00580AD8"/>
    <w:rsid w:val="00590D24"/>
    <w:rsid w:val="0059717F"/>
    <w:rsid w:val="005B12E9"/>
    <w:rsid w:val="005B34AB"/>
    <w:rsid w:val="005D33E1"/>
    <w:rsid w:val="005D50CE"/>
    <w:rsid w:val="005E08A0"/>
    <w:rsid w:val="006166FC"/>
    <w:rsid w:val="0064673E"/>
    <w:rsid w:val="006557BD"/>
    <w:rsid w:val="00656D4A"/>
    <w:rsid w:val="0066082D"/>
    <w:rsid w:val="00661007"/>
    <w:rsid w:val="006627EF"/>
    <w:rsid w:val="0069272A"/>
    <w:rsid w:val="00694DF6"/>
    <w:rsid w:val="0069604F"/>
    <w:rsid w:val="006A5F81"/>
    <w:rsid w:val="006B3CD6"/>
    <w:rsid w:val="006B4491"/>
    <w:rsid w:val="006B68C0"/>
    <w:rsid w:val="006C6018"/>
    <w:rsid w:val="006D568D"/>
    <w:rsid w:val="006E327A"/>
    <w:rsid w:val="006E3735"/>
    <w:rsid w:val="006E65B4"/>
    <w:rsid w:val="006F3367"/>
    <w:rsid w:val="007031ED"/>
    <w:rsid w:val="007041F3"/>
    <w:rsid w:val="00723A99"/>
    <w:rsid w:val="007373F1"/>
    <w:rsid w:val="00737AA2"/>
    <w:rsid w:val="007423BB"/>
    <w:rsid w:val="00751D00"/>
    <w:rsid w:val="00761B36"/>
    <w:rsid w:val="00780553"/>
    <w:rsid w:val="00781D6D"/>
    <w:rsid w:val="00782430"/>
    <w:rsid w:val="00792020"/>
    <w:rsid w:val="00793CF6"/>
    <w:rsid w:val="007958B6"/>
    <w:rsid w:val="007A3709"/>
    <w:rsid w:val="007B526F"/>
    <w:rsid w:val="007B574B"/>
    <w:rsid w:val="007C69C8"/>
    <w:rsid w:val="007C7A76"/>
    <w:rsid w:val="007D211A"/>
    <w:rsid w:val="007D32FA"/>
    <w:rsid w:val="007D54BA"/>
    <w:rsid w:val="007D6248"/>
    <w:rsid w:val="007D6F79"/>
    <w:rsid w:val="007F1480"/>
    <w:rsid w:val="00800620"/>
    <w:rsid w:val="00803C8D"/>
    <w:rsid w:val="00804674"/>
    <w:rsid w:val="00805A87"/>
    <w:rsid w:val="00806952"/>
    <w:rsid w:val="00806FAB"/>
    <w:rsid w:val="00807189"/>
    <w:rsid w:val="008108DA"/>
    <w:rsid w:val="00813D16"/>
    <w:rsid w:val="00817DE9"/>
    <w:rsid w:val="00826038"/>
    <w:rsid w:val="00832294"/>
    <w:rsid w:val="0083400E"/>
    <w:rsid w:val="00845699"/>
    <w:rsid w:val="008525FB"/>
    <w:rsid w:val="008542BA"/>
    <w:rsid w:val="008565A9"/>
    <w:rsid w:val="00866394"/>
    <w:rsid w:val="00867EEF"/>
    <w:rsid w:val="00871475"/>
    <w:rsid w:val="008743A3"/>
    <w:rsid w:val="00881438"/>
    <w:rsid w:val="0088341F"/>
    <w:rsid w:val="0089588A"/>
    <w:rsid w:val="008A19A6"/>
    <w:rsid w:val="008A3CC3"/>
    <w:rsid w:val="008B04D4"/>
    <w:rsid w:val="008B7F29"/>
    <w:rsid w:val="008C65EC"/>
    <w:rsid w:val="008E4B12"/>
    <w:rsid w:val="008F152D"/>
    <w:rsid w:val="008F310F"/>
    <w:rsid w:val="00915BAD"/>
    <w:rsid w:val="00917BBA"/>
    <w:rsid w:val="009218DE"/>
    <w:rsid w:val="00923D7D"/>
    <w:rsid w:val="00924B7E"/>
    <w:rsid w:val="00924EF6"/>
    <w:rsid w:val="00930A34"/>
    <w:rsid w:val="009324BD"/>
    <w:rsid w:val="00943945"/>
    <w:rsid w:val="00943A07"/>
    <w:rsid w:val="00960CE7"/>
    <w:rsid w:val="009634B2"/>
    <w:rsid w:val="00963A99"/>
    <w:rsid w:val="009670EC"/>
    <w:rsid w:val="009741FD"/>
    <w:rsid w:val="00980851"/>
    <w:rsid w:val="00983A9D"/>
    <w:rsid w:val="00983B4A"/>
    <w:rsid w:val="0099492B"/>
    <w:rsid w:val="009A2F27"/>
    <w:rsid w:val="009A5995"/>
    <w:rsid w:val="009A6F4D"/>
    <w:rsid w:val="009B08D7"/>
    <w:rsid w:val="009B0953"/>
    <w:rsid w:val="009E7F08"/>
    <w:rsid w:val="009F59ED"/>
    <w:rsid w:val="00A02F74"/>
    <w:rsid w:val="00A03BBF"/>
    <w:rsid w:val="00A06AA7"/>
    <w:rsid w:val="00A21888"/>
    <w:rsid w:val="00A2504D"/>
    <w:rsid w:val="00A31045"/>
    <w:rsid w:val="00A35CBA"/>
    <w:rsid w:val="00A40090"/>
    <w:rsid w:val="00A42045"/>
    <w:rsid w:val="00A44DF7"/>
    <w:rsid w:val="00A565EC"/>
    <w:rsid w:val="00A57549"/>
    <w:rsid w:val="00A668A4"/>
    <w:rsid w:val="00A71231"/>
    <w:rsid w:val="00A94E4F"/>
    <w:rsid w:val="00AA41CF"/>
    <w:rsid w:val="00AC0500"/>
    <w:rsid w:val="00AD79E2"/>
    <w:rsid w:val="00AE17A7"/>
    <w:rsid w:val="00AF003E"/>
    <w:rsid w:val="00AF3F13"/>
    <w:rsid w:val="00B117F5"/>
    <w:rsid w:val="00B1259B"/>
    <w:rsid w:val="00B31814"/>
    <w:rsid w:val="00B345F7"/>
    <w:rsid w:val="00B35A85"/>
    <w:rsid w:val="00B35FAB"/>
    <w:rsid w:val="00B442B6"/>
    <w:rsid w:val="00B44D61"/>
    <w:rsid w:val="00B47473"/>
    <w:rsid w:val="00B733A9"/>
    <w:rsid w:val="00B73CFE"/>
    <w:rsid w:val="00B825AE"/>
    <w:rsid w:val="00B91EB3"/>
    <w:rsid w:val="00B973A5"/>
    <w:rsid w:val="00BA013C"/>
    <w:rsid w:val="00BB1601"/>
    <w:rsid w:val="00BB7FC2"/>
    <w:rsid w:val="00BC4BEB"/>
    <w:rsid w:val="00BD5ECC"/>
    <w:rsid w:val="00BE3350"/>
    <w:rsid w:val="00BE4F46"/>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A4A90"/>
    <w:rsid w:val="00CB0784"/>
    <w:rsid w:val="00CC4C53"/>
    <w:rsid w:val="00CC62B9"/>
    <w:rsid w:val="00CC719F"/>
    <w:rsid w:val="00CE3B03"/>
    <w:rsid w:val="00D0069C"/>
    <w:rsid w:val="00D11089"/>
    <w:rsid w:val="00D20932"/>
    <w:rsid w:val="00D30F6E"/>
    <w:rsid w:val="00D34D19"/>
    <w:rsid w:val="00D352EB"/>
    <w:rsid w:val="00D36CAD"/>
    <w:rsid w:val="00D36E8B"/>
    <w:rsid w:val="00D37635"/>
    <w:rsid w:val="00D46BE3"/>
    <w:rsid w:val="00D57564"/>
    <w:rsid w:val="00D61106"/>
    <w:rsid w:val="00D66489"/>
    <w:rsid w:val="00D71FBD"/>
    <w:rsid w:val="00D746C0"/>
    <w:rsid w:val="00D80B9D"/>
    <w:rsid w:val="00DA11F5"/>
    <w:rsid w:val="00DA5275"/>
    <w:rsid w:val="00DA6770"/>
    <w:rsid w:val="00DB4F22"/>
    <w:rsid w:val="00DD0B21"/>
    <w:rsid w:val="00DD0BB2"/>
    <w:rsid w:val="00DD2066"/>
    <w:rsid w:val="00DE6499"/>
    <w:rsid w:val="00DF3DE2"/>
    <w:rsid w:val="00E01309"/>
    <w:rsid w:val="00E0709B"/>
    <w:rsid w:val="00E07D8D"/>
    <w:rsid w:val="00E15A70"/>
    <w:rsid w:val="00E33C67"/>
    <w:rsid w:val="00E43433"/>
    <w:rsid w:val="00E4555F"/>
    <w:rsid w:val="00E50B65"/>
    <w:rsid w:val="00E54D9C"/>
    <w:rsid w:val="00E6237D"/>
    <w:rsid w:val="00E631F3"/>
    <w:rsid w:val="00E651F2"/>
    <w:rsid w:val="00E65D11"/>
    <w:rsid w:val="00E82BDD"/>
    <w:rsid w:val="00E87810"/>
    <w:rsid w:val="00E9203D"/>
    <w:rsid w:val="00ED0E08"/>
    <w:rsid w:val="00EF53E3"/>
    <w:rsid w:val="00F12136"/>
    <w:rsid w:val="00F14418"/>
    <w:rsid w:val="00F31252"/>
    <w:rsid w:val="00F32506"/>
    <w:rsid w:val="00F363BE"/>
    <w:rsid w:val="00F41F70"/>
    <w:rsid w:val="00F469DD"/>
    <w:rsid w:val="00F51D3D"/>
    <w:rsid w:val="00F5270A"/>
    <w:rsid w:val="00F638D3"/>
    <w:rsid w:val="00F64F74"/>
    <w:rsid w:val="00F664D2"/>
    <w:rsid w:val="00F7326F"/>
    <w:rsid w:val="00F84588"/>
    <w:rsid w:val="00F91668"/>
    <w:rsid w:val="00F93325"/>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customStyle="1" w:styleId="formlist">
    <w:name w:val="formlist"/>
    <w:basedOn w:val="Normal"/>
    <w:rsid w:val="00514CCF"/>
    <w:pPr>
      <w:overflowPunct w:val="0"/>
      <w:autoSpaceDE w:val="0"/>
      <w:autoSpaceDN w:val="0"/>
      <w:adjustRightInd w:val="0"/>
      <w:spacing w:after="60" w:line="220" w:lineRule="atLeast"/>
      <w:ind w:left="397" w:hanging="397"/>
      <w:jc w:val="both"/>
      <w:textAlignment w:val="baseline"/>
    </w:pPr>
    <w:rPr>
      <w:rFonts w:ascii="Times New Roman" w:eastAsia="Times New Roman" w:hAnsi="Times New Roman" w:cs="Times New Roman"/>
      <w:kern w:val="0"/>
      <w:sz w:val="20"/>
      <w:szCs w:val="20"/>
      <w:lang w:val="en-GB" w:eastAsia="en-GB"/>
      <w14:ligatures w14:val="none"/>
    </w:rPr>
  </w:style>
  <w:style w:type="paragraph" w:customStyle="1" w:styleId="formbodbultab">
    <w:name w:val="formbodbultab"/>
    <w:basedOn w:val="Normal"/>
    <w:rsid w:val="0088341F"/>
    <w:pPr>
      <w:tabs>
        <w:tab w:val="left" w:pos="3686"/>
      </w:tabs>
      <w:overflowPunct w:val="0"/>
      <w:autoSpaceDE w:val="0"/>
      <w:autoSpaceDN w:val="0"/>
      <w:adjustRightInd w:val="0"/>
      <w:spacing w:before="120" w:after="60" w:line="220" w:lineRule="atLeast"/>
      <w:jc w:val="both"/>
      <w:textAlignment w:val="baseline"/>
    </w:pPr>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9</cp:revision>
  <dcterms:created xsi:type="dcterms:W3CDTF">2024-11-01T00:27:00Z</dcterms:created>
  <dcterms:modified xsi:type="dcterms:W3CDTF">2024-11-01T01:51:00Z</dcterms:modified>
</cp:coreProperties>
</file>