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1F7C301D">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4617"/>
        <w:gridCol w:w="5839"/>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B65008">
        <w:trPr>
          <w:trHeight w:val="340"/>
        </w:trPr>
        <w:tc>
          <w:tcPr>
            <w:tcW w:w="4617"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5839" w:type="dxa"/>
          </w:tcPr>
          <w:p w14:paraId="41CE0FF6" w14:textId="7B0C3C8F" w:rsidR="00487B85" w:rsidRPr="005754D3" w:rsidRDefault="008B3873" w:rsidP="005B34AB">
            <w:pPr>
              <w:rPr>
                <w:rFonts w:ascii="Calibri Light" w:hAnsi="Calibri Light" w:cs="Calibri Light"/>
                <w:lang w:val="en-US"/>
              </w:rPr>
            </w:pPr>
            <w:r>
              <w:rPr>
                <w:rFonts w:ascii="Calibri Light" w:hAnsi="Calibri Light" w:cs="Calibri Light"/>
                <w:lang w:val="en-US"/>
              </w:rPr>
              <w:t>Principal</w:t>
            </w:r>
            <w:r w:rsidR="00B65008">
              <w:rPr>
                <w:rFonts w:ascii="Calibri Light" w:hAnsi="Calibri Light" w:cs="Calibri Light"/>
                <w:lang w:val="en-US"/>
              </w:rPr>
              <w:t xml:space="preserve"> Natural Hazards Analyst</w:t>
            </w:r>
          </w:p>
        </w:tc>
      </w:tr>
      <w:tr w:rsidR="0077247D" w:rsidRPr="005754D3" w14:paraId="736346C3" w14:textId="77777777" w:rsidTr="00B65008">
        <w:trPr>
          <w:trHeight w:val="340"/>
        </w:trPr>
        <w:tc>
          <w:tcPr>
            <w:tcW w:w="4617" w:type="dxa"/>
          </w:tcPr>
          <w:p w14:paraId="481841B7" w14:textId="56D10301" w:rsidR="0077247D" w:rsidRDefault="0077247D">
            <w:pPr>
              <w:rPr>
                <w:rFonts w:ascii="Calibri" w:hAnsi="Calibri" w:cs="Calibri"/>
                <w:b/>
                <w:bCs/>
                <w:lang w:val="en-US"/>
              </w:rPr>
            </w:pPr>
            <w:r>
              <w:rPr>
                <w:rFonts w:ascii="Calibri" w:hAnsi="Calibri" w:cs="Calibri"/>
                <w:b/>
                <w:bCs/>
                <w:lang w:val="en-US"/>
              </w:rPr>
              <w:t>GROUP</w:t>
            </w:r>
          </w:p>
        </w:tc>
        <w:tc>
          <w:tcPr>
            <w:tcW w:w="5839" w:type="dxa"/>
          </w:tcPr>
          <w:p w14:paraId="659DD78E" w14:textId="3F63C6B2" w:rsidR="0077247D" w:rsidRPr="005754D3" w:rsidRDefault="00B65008">
            <w:pPr>
              <w:rPr>
                <w:rFonts w:ascii="Calibri Light" w:hAnsi="Calibri Light" w:cs="Calibri Light"/>
                <w:lang w:val="en-US"/>
              </w:rPr>
            </w:pPr>
            <w:r>
              <w:rPr>
                <w:rFonts w:ascii="Calibri Light" w:hAnsi="Calibri Light" w:cs="Calibri Light"/>
                <w:lang w:val="en-US"/>
              </w:rPr>
              <w:t>Catchment Management</w:t>
            </w:r>
          </w:p>
        </w:tc>
      </w:tr>
      <w:tr w:rsidR="00487B85" w:rsidRPr="005754D3" w14:paraId="25BF4CC6" w14:textId="77777777" w:rsidTr="00B65008">
        <w:trPr>
          <w:trHeight w:val="340"/>
        </w:trPr>
        <w:tc>
          <w:tcPr>
            <w:tcW w:w="4617"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5839" w:type="dxa"/>
          </w:tcPr>
          <w:p w14:paraId="3205DB6A" w14:textId="61106031" w:rsidR="00487B85" w:rsidRPr="005754D3" w:rsidRDefault="00B65008">
            <w:pPr>
              <w:rPr>
                <w:rFonts w:ascii="Calibri Light" w:hAnsi="Calibri Light" w:cs="Calibri Light"/>
                <w:lang w:val="en-US"/>
              </w:rPr>
            </w:pPr>
            <w:r>
              <w:rPr>
                <w:rFonts w:ascii="Calibri Light" w:hAnsi="Calibri Light" w:cs="Calibri Light"/>
                <w:lang w:val="en-US"/>
              </w:rPr>
              <w:t>Group Manager – Catchment Management</w:t>
            </w:r>
          </w:p>
        </w:tc>
      </w:tr>
      <w:tr w:rsidR="00487B85" w:rsidRPr="005754D3" w14:paraId="640E2860" w14:textId="77777777" w:rsidTr="00B65008">
        <w:trPr>
          <w:trHeight w:val="340"/>
        </w:trPr>
        <w:tc>
          <w:tcPr>
            <w:tcW w:w="4617" w:type="dxa"/>
            <w:tcBorders>
              <w:bottom w:val="single" w:sz="4" w:space="0" w:color="auto"/>
            </w:tcBorders>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5839" w:type="dxa"/>
            <w:tcBorders>
              <w:bottom w:val="single" w:sz="4" w:space="0" w:color="auto"/>
            </w:tcBorders>
            <w:vAlign w:val="center"/>
          </w:tcPr>
          <w:p w14:paraId="405DA84B" w14:textId="39D21F5D" w:rsidR="00487B85" w:rsidRPr="005754D3" w:rsidRDefault="00B65008" w:rsidP="00AD79E2">
            <w:pPr>
              <w:rPr>
                <w:rFonts w:ascii="Calibri Light" w:hAnsi="Calibri Light" w:cs="Calibri Light"/>
                <w:lang w:val="en-US"/>
              </w:rPr>
            </w:pPr>
            <w:r>
              <w:rPr>
                <w:rFonts w:ascii="Calibri Light" w:hAnsi="Calibri Light" w:cs="Calibri Light"/>
                <w:lang w:val="en-US"/>
              </w:rPr>
              <w:t>1</w:t>
            </w:r>
          </w:p>
        </w:tc>
      </w:tr>
      <w:tr w:rsidR="00940500" w:rsidRPr="005754D3" w14:paraId="089A6328" w14:textId="77777777" w:rsidTr="00B65008">
        <w:trPr>
          <w:trHeight w:val="340"/>
        </w:trPr>
        <w:tc>
          <w:tcPr>
            <w:tcW w:w="4617" w:type="dxa"/>
            <w:tcBorders>
              <w:bottom w:val="single" w:sz="4" w:space="0" w:color="auto"/>
            </w:tcBorders>
          </w:tcPr>
          <w:p w14:paraId="42973563" w14:textId="46D5A56A" w:rsidR="00940500" w:rsidRDefault="00940500" w:rsidP="0069604F">
            <w:pPr>
              <w:rPr>
                <w:rFonts w:ascii="Calibri" w:hAnsi="Calibri" w:cs="Calibri"/>
                <w:b/>
                <w:bCs/>
                <w:lang w:val="en-US"/>
              </w:rPr>
            </w:pPr>
            <w:r>
              <w:rPr>
                <w:rFonts w:ascii="Calibri" w:hAnsi="Calibri" w:cs="Calibri"/>
                <w:b/>
                <w:bCs/>
                <w:lang w:val="en-US"/>
              </w:rPr>
              <w:t>INDIRECT REPORTS</w:t>
            </w:r>
          </w:p>
        </w:tc>
        <w:tc>
          <w:tcPr>
            <w:tcW w:w="5839" w:type="dxa"/>
            <w:tcBorders>
              <w:bottom w:val="single" w:sz="4" w:space="0" w:color="auto"/>
            </w:tcBorders>
            <w:vAlign w:val="center"/>
          </w:tcPr>
          <w:p w14:paraId="3DE801D0" w14:textId="461942CC" w:rsidR="00940500" w:rsidRDefault="00B65008"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B65008">
        <w:trPr>
          <w:trHeight w:val="1454"/>
        </w:trPr>
        <w:tc>
          <w:tcPr>
            <w:tcW w:w="10456" w:type="dxa"/>
            <w:gridSpan w:val="2"/>
            <w:tcBorders>
              <w:bottom w:val="single" w:sz="4" w:space="0" w:color="auto"/>
            </w:tcBorders>
          </w:tcPr>
          <w:p w14:paraId="131391EB" w14:textId="6D56247B" w:rsidR="00FB6437"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374D5047" w14:textId="77777777" w:rsidR="00675DBE" w:rsidRDefault="00675DBE" w:rsidP="00153F04">
            <w:pPr>
              <w:rPr>
                <w:rFonts w:ascii="Calibri Light" w:hAnsi="Calibri Light" w:cs="Calibri Light"/>
              </w:rPr>
            </w:pPr>
          </w:p>
          <w:p w14:paraId="28588FFD" w14:textId="1DDB22AE" w:rsidR="00211287" w:rsidRDefault="00211287" w:rsidP="00153F04">
            <w:pPr>
              <w:rPr>
                <w:rFonts w:ascii="Calibri Light" w:hAnsi="Calibri Light" w:cs="Calibri Light"/>
              </w:rPr>
            </w:pPr>
            <w:r w:rsidRPr="00211287">
              <w:rPr>
                <w:rFonts w:ascii="Calibri Light" w:hAnsi="Calibri Light" w:cs="Calibri Light"/>
              </w:rPr>
              <w:t>To lead the coordination, investigation, analysis, and strategic management of natural hazards and multi-hazard risks across the West Coast region.</w:t>
            </w:r>
            <w:r>
              <w:rPr>
                <w:rFonts w:ascii="Calibri Light" w:hAnsi="Calibri Light" w:cs="Calibri Light"/>
              </w:rPr>
              <w:t xml:space="preserve"> </w:t>
            </w:r>
            <w:r w:rsidRPr="00211287">
              <w:rPr>
                <w:rFonts w:ascii="Calibri Light" w:hAnsi="Calibri Light" w:cs="Calibri Light"/>
              </w:rPr>
              <w:t xml:space="preserve">The </w:t>
            </w:r>
            <w:r w:rsidR="00FA04EC">
              <w:rPr>
                <w:rFonts w:ascii="Calibri Light" w:hAnsi="Calibri Light" w:cs="Calibri Light"/>
              </w:rPr>
              <w:t>Principal</w:t>
            </w:r>
            <w:r w:rsidRPr="00211287">
              <w:rPr>
                <w:rFonts w:ascii="Calibri Light" w:hAnsi="Calibri Light" w:cs="Calibri Light"/>
              </w:rPr>
              <w:t xml:space="preserve"> Natural Hazards Analyst provides scientific leadership and expert technical advice, ensuring the most current and defensible hazard information is used to support community safety, emergency preparedness, resilience planning, and informed decision-making across Council functions.</w:t>
            </w:r>
          </w:p>
          <w:p w14:paraId="1EF154EB" w14:textId="3EBE5F3D" w:rsidR="00211287" w:rsidRDefault="00211287" w:rsidP="00153F04">
            <w:pPr>
              <w:rPr>
                <w:rFonts w:ascii="Calibri Light" w:hAnsi="Calibri Light" w:cs="Calibri Light"/>
              </w:rPr>
            </w:pPr>
            <w:r w:rsidRPr="00211287">
              <w:rPr>
                <w:rFonts w:ascii="Calibri Light" w:hAnsi="Calibri Light" w:cs="Calibri Light"/>
              </w:rPr>
              <w:br/>
              <w:t>The role fosters innovation in hazard monitoring and analysis, builds collaborative partnerships with iwi, territorial authorities, and scientific agencies, and ensures hazard information is accessible and well-communicated to stakeholders and the wider community.</w:t>
            </w:r>
          </w:p>
          <w:p w14:paraId="447273F1" w14:textId="58CF2CAA" w:rsidR="00675DBE" w:rsidRDefault="00211287" w:rsidP="00153F04">
            <w:pPr>
              <w:rPr>
                <w:rFonts w:ascii="Calibri Light" w:hAnsi="Calibri Light" w:cs="Calibri Light"/>
              </w:rPr>
            </w:pPr>
            <w:r w:rsidRPr="00211287">
              <w:rPr>
                <w:rFonts w:ascii="Calibri Light" w:hAnsi="Calibri Light" w:cs="Calibri Light"/>
              </w:rPr>
              <w:br/>
              <w:t>The position supports integration of hazard risk insights into statutory planning, emergency management, and infrastructure decisions, contributing to a resilient and well-informed West Coast community.</w:t>
            </w:r>
          </w:p>
          <w:p w14:paraId="79F47A60" w14:textId="349B84CD" w:rsidR="00211287" w:rsidRPr="00153F04" w:rsidRDefault="00211287" w:rsidP="00153F04">
            <w:pPr>
              <w:rPr>
                <w:rFonts w:ascii="Calibri Light" w:hAnsi="Calibri Light" w:cs="Calibri Light"/>
                <w:color w:val="000000"/>
                <w:lang w:eastAsia="en-NZ"/>
              </w:rPr>
            </w:pPr>
          </w:p>
        </w:tc>
      </w:tr>
      <w:tr w:rsidR="00487B85" w:rsidRPr="005754D3" w14:paraId="47462E03" w14:textId="77777777" w:rsidTr="00B65008">
        <w:trPr>
          <w:trHeight w:val="340"/>
        </w:trPr>
        <w:tc>
          <w:tcPr>
            <w:tcW w:w="4617"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5839" w:type="dxa"/>
            <w:tcBorders>
              <w:bottom w:val="single" w:sz="4" w:space="0" w:color="auto"/>
            </w:tcBorders>
          </w:tcPr>
          <w:p w14:paraId="2E1DC61E" w14:textId="0AD1160D" w:rsidR="00487B85" w:rsidRPr="005754D3" w:rsidRDefault="001F7BBA">
            <w:pPr>
              <w:rPr>
                <w:rFonts w:ascii="Calibri Light" w:hAnsi="Calibri Light" w:cs="Calibri Light"/>
                <w:lang w:val="en-US"/>
              </w:rPr>
            </w:pPr>
            <w:r>
              <w:rPr>
                <w:rFonts w:ascii="Calibri Light" w:hAnsi="Calibri Light" w:cs="Calibri Light"/>
                <w:lang w:val="en-US"/>
              </w:rPr>
              <w:t xml:space="preserve">June </w:t>
            </w:r>
            <w:r w:rsidR="00A00875">
              <w:rPr>
                <w:rFonts w:ascii="Calibri Light" w:hAnsi="Calibri Light" w:cs="Calibri Light"/>
                <w:lang w:val="en-US"/>
              </w:rPr>
              <w:t>2025</w:t>
            </w:r>
          </w:p>
        </w:tc>
      </w:tr>
      <w:tr w:rsidR="00487B85" w:rsidRPr="005754D3" w14:paraId="3ED045FD" w14:textId="77777777" w:rsidTr="00B65008">
        <w:trPr>
          <w:trHeight w:val="340"/>
        </w:trPr>
        <w:tc>
          <w:tcPr>
            <w:tcW w:w="4617"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5839"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39AB2424" w14:textId="748362A9" w:rsidR="000A41FE" w:rsidRPr="005754D3" w:rsidRDefault="00487B85">
            <w:pPr>
              <w:rPr>
                <w:rFonts w:ascii="Calibri" w:hAnsi="Calibri" w:cs="Calibri"/>
                <w:b/>
                <w:bCs/>
                <w:lang w:val="en-US"/>
              </w:rPr>
            </w:pPr>
            <w:r w:rsidRPr="005754D3">
              <w:rPr>
                <w:rFonts w:ascii="Calibri" w:hAnsi="Calibri" w:cs="Calibri"/>
                <w:b/>
                <w:bCs/>
                <w:lang w:val="en-US"/>
              </w:rPr>
              <w:t>ORGANISATIONAL CONTEXT</w:t>
            </w:r>
          </w:p>
        </w:tc>
      </w:tr>
    </w:tbl>
    <w:p w14:paraId="73DEF895" w14:textId="2B538913" w:rsidR="00B65008" w:rsidRDefault="00B65008" w:rsidP="00B65008">
      <w:pPr>
        <w:tabs>
          <w:tab w:val="left" w:pos="5760"/>
        </w:tabs>
        <w:rPr>
          <w:rFonts w:ascii="Calibri Light" w:hAnsi="Calibri Light" w:cs="Calibri Light"/>
          <w:sz w:val="22"/>
          <w:szCs w:val="22"/>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118D60A8" wp14:editId="452702B5">
            <wp:simplePos x="0" y="0"/>
            <wp:positionH relativeFrom="column">
              <wp:posOffset>0</wp:posOffset>
            </wp:positionH>
            <wp:positionV relativeFrom="paragraph">
              <wp:posOffset>304800</wp:posOffset>
            </wp:positionV>
            <wp:extent cx="6524625" cy="3571875"/>
            <wp:effectExtent l="0" t="0" r="9525" b="0"/>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30232C2" w14:textId="4BF359AC" w:rsidR="00B65008" w:rsidRPr="00B65008" w:rsidRDefault="00B65008" w:rsidP="00B65008">
      <w:pPr>
        <w:tabs>
          <w:tab w:val="left" w:pos="5760"/>
        </w:tabs>
        <w:rPr>
          <w:rFonts w:ascii="Calibri Light" w:hAnsi="Calibri Light" w:cs="Calibri Light"/>
          <w:sz w:val="22"/>
          <w:szCs w:val="22"/>
          <w:lang w:val="en-US"/>
        </w:rPr>
        <w:sectPr w:rsidR="00B65008" w:rsidRPr="00B65008" w:rsidSect="005754D3">
          <w:headerReference w:type="even" r:id="rId15"/>
          <w:headerReference w:type="default" r:id="rId16"/>
          <w:footerReference w:type="even" r:id="rId17"/>
          <w:footerReference w:type="default" r:id="rId18"/>
          <w:headerReference w:type="first" r:id="rId19"/>
          <w:footerReference w:type="first" r:id="rId20"/>
          <w:pgSz w:w="11906" w:h="16838"/>
          <w:pgMar w:top="1361" w:right="720" w:bottom="720" w:left="720" w:header="737" w:footer="708" w:gutter="0"/>
          <w:cols w:space="708"/>
          <w:titlePg/>
          <w:docGrid w:linePitch="360"/>
        </w:sectPr>
      </w:pPr>
      <w:r>
        <w:rPr>
          <w:rFonts w:ascii="Calibri Light" w:hAnsi="Calibri Light" w:cs="Calibri Light"/>
          <w:sz w:val="22"/>
          <w:szCs w:val="22"/>
          <w:lang w:val="en-US"/>
        </w:rPr>
        <w:tab/>
      </w:r>
    </w:p>
    <w:tbl>
      <w:tblPr>
        <w:tblStyle w:val="TableGrid"/>
        <w:tblW w:w="0" w:type="auto"/>
        <w:tblLook w:val="04A0" w:firstRow="1" w:lastRow="0" w:firstColumn="1" w:lastColumn="0" w:noHBand="0" w:noVBand="1"/>
      </w:tblPr>
      <w:tblGrid>
        <w:gridCol w:w="3256"/>
        <w:gridCol w:w="1275"/>
        <w:gridCol w:w="3686"/>
        <w:gridCol w:w="2239"/>
      </w:tblGrid>
      <w:tr w:rsidR="005754D3" w:rsidRPr="005754D3" w14:paraId="42BE2237" w14:textId="77777777" w:rsidTr="00761ED8">
        <w:tc>
          <w:tcPr>
            <w:tcW w:w="10456" w:type="dxa"/>
            <w:gridSpan w:val="4"/>
            <w:tcBorders>
              <w:bottom w:val="single" w:sz="4" w:space="0" w:color="FFFFFF" w:themeColor="background1"/>
            </w:tcBorders>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325833" w:rsidRPr="005754D3" w14:paraId="33F7F2D7" w14:textId="77777777" w:rsidTr="000639FD">
        <w:tc>
          <w:tcPr>
            <w:tcW w:w="4531" w:type="dxa"/>
            <w:gridSpan w:val="2"/>
            <w:tcBorders>
              <w:top w:val="single" w:sz="4" w:space="0" w:color="FFFFFF" w:themeColor="background1"/>
            </w:tcBorders>
            <w:shd w:val="clear" w:color="auto" w:fill="163974"/>
          </w:tcPr>
          <w:p w14:paraId="12E8A65B" w14:textId="77777777" w:rsidR="00325833" w:rsidRPr="00761ED8" w:rsidRDefault="00325833">
            <w:pPr>
              <w:rPr>
                <w:rFonts w:ascii="Calibri" w:hAnsi="Calibri" w:cs="Calibri"/>
                <w:lang w:val="en-US"/>
              </w:rPr>
            </w:pPr>
            <w:r w:rsidRPr="00761ED8">
              <w:rPr>
                <w:rFonts w:ascii="Calibri" w:hAnsi="Calibri" w:cs="Calibri"/>
                <w:lang w:val="en-US"/>
              </w:rPr>
              <w:t>EXTERNAL</w:t>
            </w:r>
          </w:p>
        </w:tc>
        <w:tc>
          <w:tcPr>
            <w:tcW w:w="5925" w:type="dxa"/>
            <w:gridSpan w:val="2"/>
            <w:tcBorders>
              <w:top w:val="single" w:sz="4" w:space="0" w:color="FFFFFF" w:themeColor="background1"/>
            </w:tcBorders>
            <w:shd w:val="clear" w:color="auto" w:fill="163974"/>
          </w:tcPr>
          <w:p w14:paraId="5A777608" w14:textId="2E55752F" w:rsidR="00325833" w:rsidRPr="008B3A40" w:rsidRDefault="00761ED8" w:rsidP="00626D95">
            <w:pPr>
              <w:jc w:val="center"/>
              <w:rPr>
                <w:rFonts w:ascii="Calibri" w:hAnsi="Calibri" w:cs="Calibri"/>
                <w:lang w:val="en-US"/>
              </w:rPr>
            </w:pPr>
            <w:r w:rsidRPr="008B3A40">
              <w:rPr>
                <w:rFonts w:ascii="Calibri" w:hAnsi="Calibri" w:cs="Calibri"/>
                <w:lang w:val="en-US"/>
              </w:rPr>
              <w:t>Purpose and frequency of contact</w:t>
            </w:r>
          </w:p>
        </w:tc>
      </w:tr>
      <w:tr w:rsidR="000639FD" w:rsidRPr="005754D3" w14:paraId="6E00928C" w14:textId="77777777" w:rsidTr="000639FD">
        <w:tc>
          <w:tcPr>
            <w:tcW w:w="4531" w:type="dxa"/>
            <w:gridSpan w:val="2"/>
            <w:shd w:val="clear" w:color="auto" w:fill="auto"/>
          </w:tcPr>
          <w:p w14:paraId="7E1D7F9D" w14:textId="2FF34801" w:rsidR="000639FD" w:rsidRPr="00211572" w:rsidRDefault="000639FD" w:rsidP="00761ED8">
            <w:pPr>
              <w:pStyle w:val="ListParagraph"/>
              <w:numPr>
                <w:ilvl w:val="0"/>
                <w:numId w:val="1"/>
              </w:numPr>
              <w:rPr>
                <w:rFonts w:ascii="Calibri Light" w:hAnsi="Calibri Light" w:cs="Calibri Light"/>
                <w:sz w:val="22"/>
                <w:szCs w:val="22"/>
                <w:lang w:val="en-US"/>
              </w:rPr>
            </w:pPr>
            <w:r w:rsidRPr="00211572">
              <w:rPr>
                <w:rFonts w:ascii="Calibri Light" w:hAnsi="Calibri Light" w:cs="Calibri Light"/>
                <w:sz w:val="22"/>
                <w:szCs w:val="22"/>
                <w:lang w:val="en-US"/>
              </w:rPr>
              <w:t>Public</w:t>
            </w:r>
          </w:p>
        </w:tc>
        <w:tc>
          <w:tcPr>
            <w:tcW w:w="3686" w:type="dxa"/>
            <w:shd w:val="clear" w:color="auto" w:fill="auto"/>
          </w:tcPr>
          <w:p w14:paraId="7DAE8F70" w14:textId="1D35F3B5" w:rsidR="000639FD" w:rsidRPr="00AA228B" w:rsidRDefault="00CC124F">
            <w:pPr>
              <w:rPr>
                <w:rFonts w:ascii="Calibri Light" w:hAnsi="Calibri Light" w:cs="Calibri Light"/>
                <w:sz w:val="22"/>
                <w:szCs w:val="22"/>
                <w:lang w:val="en-US"/>
              </w:rPr>
            </w:pPr>
            <w:r>
              <w:rPr>
                <w:rFonts w:ascii="Calibri Light" w:hAnsi="Calibri Light" w:cs="Calibri Light"/>
                <w:sz w:val="22"/>
                <w:szCs w:val="22"/>
                <w:lang w:val="en-US"/>
              </w:rPr>
              <w:t>Consultation</w:t>
            </w:r>
          </w:p>
        </w:tc>
        <w:tc>
          <w:tcPr>
            <w:tcW w:w="2239" w:type="dxa"/>
            <w:shd w:val="clear" w:color="auto" w:fill="auto"/>
          </w:tcPr>
          <w:p w14:paraId="4CB59ACD" w14:textId="3F8FCE69" w:rsidR="000639FD" w:rsidRPr="00AA228B" w:rsidRDefault="00144881">
            <w:pPr>
              <w:rPr>
                <w:rFonts w:ascii="Calibri Light" w:hAnsi="Calibri Light" w:cs="Calibri Light"/>
                <w:sz w:val="22"/>
                <w:szCs w:val="22"/>
                <w:lang w:val="en-US"/>
              </w:rPr>
            </w:pPr>
            <w:r>
              <w:rPr>
                <w:rFonts w:ascii="Calibri Light" w:hAnsi="Calibri Light" w:cs="Calibri Light"/>
                <w:sz w:val="22"/>
                <w:szCs w:val="22"/>
                <w:lang w:val="en-US"/>
              </w:rPr>
              <w:t>Weekly</w:t>
            </w:r>
          </w:p>
        </w:tc>
      </w:tr>
      <w:tr w:rsidR="000639FD" w:rsidRPr="005754D3" w14:paraId="2149C11D" w14:textId="77777777" w:rsidTr="000639FD">
        <w:tc>
          <w:tcPr>
            <w:tcW w:w="4531" w:type="dxa"/>
            <w:gridSpan w:val="2"/>
            <w:shd w:val="clear" w:color="auto" w:fill="auto"/>
          </w:tcPr>
          <w:p w14:paraId="6B07C60C" w14:textId="692C020D" w:rsidR="000639FD" w:rsidRPr="00211572" w:rsidRDefault="000639FD" w:rsidP="000639FD">
            <w:pPr>
              <w:pStyle w:val="ListParagraph"/>
              <w:numPr>
                <w:ilvl w:val="0"/>
                <w:numId w:val="1"/>
              </w:numPr>
              <w:spacing w:line="276" w:lineRule="auto"/>
              <w:rPr>
                <w:rFonts w:ascii="Calibri Light" w:hAnsi="Calibri Light" w:cs="Calibri Light"/>
                <w:sz w:val="22"/>
                <w:szCs w:val="22"/>
                <w:lang w:val="en-US"/>
              </w:rPr>
            </w:pPr>
            <w:r w:rsidRPr="00211572">
              <w:rPr>
                <w:rFonts w:ascii="Calibri Light" w:hAnsi="Calibri Light" w:cs="Calibri Light"/>
                <w:sz w:val="22"/>
                <w:szCs w:val="22"/>
                <w:lang w:val="en-US"/>
              </w:rPr>
              <w:t>Other Local and Territorial Authorities</w:t>
            </w:r>
          </w:p>
        </w:tc>
        <w:tc>
          <w:tcPr>
            <w:tcW w:w="3686" w:type="dxa"/>
            <w:shd w:val="clear" w:color="auto" w:fill="auto"/>
          </w:tcPr>
          <w:p w14:paraId="04929175" w14:textId="1408EC91" w:rsidR="000639FD" w:rsidRPr="00AA228B" w:rsidRDefault="00AA228B" w:rsidP="00AA228B">
            <w:pPr>
              <w:pStyle w:val="Default"/>
              <w:rPr>
                <w:rFonts w:ascii="Calibri Light" w:hAnsi="Calibri Light" w:cs="Calibri Light"/>
                <w:sz w:val="19"/>
                <w:szCs w:val="19"/>
              </w:rPr>
            </w:pPr>
            <w:r w:rsidRPr="00AA228B">
              <w:rPr>
                <w:rFonts w:ascii="Calibri Light" w:hAnsi="Calibri Light" w:cs="Calibri Light"/>
                <w:sz w:val="22"/>
                <w:szCs w:val="22"/>
              </w:rPr>
              <w:t xml:space="preserve">Seeking information, collaboration </w:t>
            </w:r>
          </w:p>
        </w:tc>
        <w:tc>
          <w:tcPr>
            <w:tcW w:w="2239" w:type="dxa"/>
            <w:shd w:val="clear" w:color="auto" w:fill="auto"/>
          </w:tcPr>
          <w:p w14:paraId="2445B552" w14:textId="5B1AFA2F" w:rsidR="000639FD" w:rsidRPr="00AA228B" w:rsidRDefault="00AA228B">
            <w:pPr>
              <w:rPr>
                <w:rFonts w:ascii="Calibri Light" w:hAnsi="Calibri Light" w:cs="Calibri Light"/>
                <w:sz w:val="22"/>
                <w:szCs w:val="22"/>
                <w:lang w:val="en-US"/>
              </w:rPr>
            </w:pPr>
            <w:r w:rsidRPr="00AA228B">
              <w:rPr>
                <w:rFonts w:ascii="Calibri Light" w:hAnsi="Calibri Light" w:cs="Calibri Light"/>
                <w:sz w:val="22"/>
                <w:szCs w:val="22"/>
                <w:lang w:val="en-US"/>
              </w:rPr>
              <w:t>Weekly</w:t>
            </w:r>
          </w:p>
        </w:tc>
      </w:tr>
      <w:tr w:rsidR="000639FD" w:rsidRPr="005754D3" w14:paraId="0E08F190" w14:textId="77777777" w:rsidTr="000639FD">
        <w:tc>
          <w:tcPr>
            <w:tcW w:w="4531" w:type="dxa"/>
            <w:gridSpan w:val="2"/>
            <w:shd w:val="clear" w:color="auto" w:fill="auto"/>
          </w:tcPr>
          <w:p w14:paraId="033DF628" w14:textId="7D311399" w:rsidR="000639FD" w:rsidRPr="00211572" w:rsidRDefault="000639FD" w:rsidP="000639FD">
            <w:pPr>
              <w:pStyle w:val="ListParagraph"/>
              <w:numPr>
                <w:ilvl w:val="0"/>
                <w:numId w:val="1"/>
              </w:numPr>
              <w:spacing w:line="276" w:lineRule="auto"/>
              <w:rPr>
                <w:rFonts w:ascii="Calibri Light" w:hAnsi="Calibri Light" w:cs="Calibri Light"/>
                <w:sz w:val="22"/>
                <w:szCs w:val="22"/>
                <w:lang w:val="en-US"/>
              </w:rPr>
            </w:pPr>
            <w:r w:rsidRPr="00211572">
              <w:rPr>
                <w:rFonts w:ascii="Calibri Light" w:hAnsi="Calibri Light" w:cs="Calibri Light"/>
                <w:sz w:val="22"/>
                <w:szCs w:val="22"/>
                <w:lang w:val="en-US"/>
              </w:rPr>
              <w:t>Iwi</w:t>
            </w:r>
          </w:p>
        </w:tc>
        <w:tc>
          <w:tcPr>
            <w:tcW w:w="3686" w:type="dxa"/>
            <w:shd w:val="clear" w:color="auto" w:fill="auto"/>
          </w:tcPr>
          <w:p w14:paraId="2912F22B" w14:textId="77777777" w:rsidR="000639FD" w:rsidRPr="00AA228B" w:rsidRDefault="000639FD">
            <w:pPr>
              <w:rPr>
                <w:rFonts w:ascii="Calibri Light" w:hAnsi="Calibri Light" w:cs="Calibri Light"/>
                <w:sz w:val="22"/>
                <w:szCs w:val="22"/>
                <w:lang w:val="en-US"/>
              </w:rPr>
            </w:pPr>
          </w:p>
        </w:tc>
        <w:tc>
          <w:tcPr>
            <w:tcW w:w="2239" w:type="dxa"/>
            <w:shd w:val="clear" w:color="auto" w:fill="auto"/>
          </w:tcPr>
          <w:p w14:paraId="7B1920B6" w14:textId="74598367" w:rsidR="000639FD" w:rsidRPr="00AA228B" w:rsidRDefault="000639FD">
            <w:pPr>
              <w:rPr>
                <w:rFonts w:ascii="Calibri Light" w:hAnsi="Calibri Light" w:cs="Calibri Light"/>
                <w:sz w:val="22"/>
                <w:szCs w:val="22"/>
                <w:lang w:val="en-US"/>
              </w:rPr>
            </w:pPr>
          </w:p>
        </w:tc>
      </w:tr>
      <w:tr w:rsidR="000639FD" w:rsidRPr="005754D3" w14:paraId="1C552264" w14:textId="77777777" w:rsidTr="000639FD">
        <w:tc>
          <w:tcPr>
            <w:tcW w:w="4531" w:type="dxa"/>
            <w:gridSpan w:val="2"/>
            <w:shd w:val="clear" w:color="auto" w:fill="auto"/>
          </w:tcPr>
          <w:p w14:paraId="1A6871B8" w14:textId="559DD3AC" w:rsidR="000639FD" w:rsidRPr="00211572" w:rsidRDefault="000639FD" w:rsidP="000639FD">
            <w:pPr>
              <w:pStyle w:val="ListParagraph"/>
              <w:numPr>
                <w:ilvl w:val="0"/>
                <w:numId w:val="1"/>
              </w:numPr>
              <w:spacing w:line="276" w:lineRule="auto"/>
              <w:rPr>
                <w:rFonts w:ascii="Calibri Light" w:hAnsi="Calibri Light" w:cs="Calibri Light"/>
                <w:sz w:val="22"/>
                <w:szCs w:val="22"/>
                <w:lang w:val="en-US"/>
              </w:rPr>
            </w:pPr>
            <w:r w:rsidRPr="00211572">
              <w:rPr>
                <w:rFonts w:ascii="Calibri Light" w:hAnsi="Calibri Light" w:cs="Calibri Light"/>
                <w:sz w:val="22"/>
                <w:szCs w:val="22"/>
                <w:lang w:val="en-US"/>
              </w:rPr>
              <w:t xml:space="preserve">Primary contractors (and subcontractors) </w:t>
            </w:r>
            <w:r w:rsidR="00AA228B">
              <w:rPr>
                <w:rFonts w:ascii="Calibri Light" w:hAnsi="Calibri Light" w:cs="Calibri Light"/>
                <w:sz w:val="22"/>
                <w:szCs w:val="22"/>
                <w:lang w:val="en-US"/>
              </w:rPr>
              <w:t>and consultants</w:t>
            </w:r>
          </w:p>
        </w:tc>
        <w:tc>
          <w:tcPr>
            <w:tcW w:w="3686" w:type="dxa"/>
            <w:shd w:val="clear" w:color="auto" w:fill="auto"/>
          </w:tcPr>
          <w:p w14:paraId="79ED6175" w14:textId="5B737F53" w:rsidR="000639FD" w:rsidRPr="00AA228B" w:rsidRDefault="000639FD">
            <w:pPr>
              <w:rPr>
                <w:rFonts w:ascii="Calibri Light" w:hAnsi="Calibri Light" w:cs="Calibri Light"/>
                <w:sz w:val="22"/>
                <w:szCs w:val="22"/>
                <w:lang w:val="en-US"/>
              </w:rPr>
            </w:pPr>
            <w:r w:rsidRPr="00AA228B">
              <w:rPr>
                <w:rFonts w:ascii="Calibri Light" w:hAnsi="Calibri Light" w:cs="Calibri Light"/>
                <w:sz w:val="22"/>
                <w:szCs w:val="22"/>
                <w:lang w:val="en-US"/>
              </w:rPr>
              <w:t>Seeking information, products and services and reviewing work</w:t>
            </w:r>
          </w:p>
        </w:tc>
        <w:tc>
          <w:tcPr>
            <w:tcW w:w="2239" w:type="dxa"/>
            <w:shd w:val="clear" w:color="auto" w:fill="auto"/>
          </w:tcPr>
          <w:p w14:paraId="33DF65E7" w14:textId="0E226830" w:rsidR="000639FD" w:rsidRPr="00AA228B" w:rsidRDefault="00AA228B">
            <w:pPr>
              <w:rPr>
                <w:rFonts w:ascii="Calibri Light" w:hAnsi="Calibri Light" w:cs="Calibri Light"/>
                <w:sz w:val="22"/>
                <w:szCs w:val="22"/>
                <w:lang w:val="en-US"/>
              </w:rPr>
            </w:pPr>
            <w:r>
              <w:rPr>
                <w:rFonts w:ascii="Calibri Light" w:hAnsi="Calibri Light" w:cs="Calibri Light"/>
                <w:sz w:val="22"/>
                <w:szCs w:val="22"/>
                <w:lang w:val="en-US"/>
              </w:rPr>
              <w:t>Weekly</w:t>
            </w:r>
          </w:p>
        </w:tc>
      </w:tr>
      <w:tr w:rsidR="000639FD" w:rsidRPr="005754D3" w14:paraId="56A0D03A" w14:textId="77777777" w:rsidTr="000639FD">
        <w:tc>
          <w:tcPr>
            <w:tcW w:w="4531" w:type="dxa"/>
            <w:gridSpan w:val="2"/>
            <w:shd w:val="clear" w:color="auto" w:fill="auto"/>
          </w:tcPr>
          <w:p w14:paraId="1DE1E313" w14:textId="04124BA5" w:rsidR="000639FD" w:rsidRPr="00211572" w:rsidRDefault="000639FD" w:rsidP="000639FD">
            <w:pPr>
              <w:pStyle w:val="ListParagraph"/>
              <w:numPr>
                <w:ilvl w:val="0"/>
                <w:numId w:val="1"/>
              </w:numPr>
              <w:rPr>
                <w:rFonts w:ascii="Calibri Light" w:hAnsi="Calibri Light" w:cs="Calibri Light"/>
                <w:sz w:val="22"/>
                <w:szCs w:val="22"/>
                <w:lang w:val="en-US"/>
              </w:rPr>
            </w:pPr>
            <w:r w:rsidRPr="00211572">
              <w:rPr>
                <w:rFonts w:ascii="Calibri Light" w:hAnsi="Calibri Light" w:cs="Calibri Light"/>
                <w:sz w:val="22"/>
                <w:szCs w:val="22"/>
                <w:lang w:val="en-US"/>
              </w:rPr>
              <w:t>Industry Peers</w:t>
            </w:r>
          </w:p>
        </w:tc>
        <w:tc>
          <w:tcPr>
            <w:tcW w:w="3686" w:type="dxa"/>
            <w:shd w:val="clear" w:color="auto" w:fill="auto"/>
          </w:tcPr>
          <w:p w14:paraId="20327476" w14:textId="77777777" w:rsidR="000639FD" w:rsidRPr="00AA228B" w:rsidRDefault="000639FD">
            <w:pPr>
              <w:rPr>
                <w:rFonts w:ascii="Calibri Light" w:hAnsi="Calibri Light" w:cs="Calibri Light"/>
                <w:sz w:val="22"/>
                <w:szCs w:val="22"/>
                <w:lang w:val="en-US"/>
              </w:rPr>
            </w:pPr>
          </w:p>
        </w:tc>
        <w:tc>
          <w:tcPr>
            <w:tcW w:w="2239" w:type="dxa"/>
            <w:shd w:val="clear" w:color="auto" w:fill="auto"/>
          </w:tcPr>
          <w:p w14:paraId="7DD10459" w14:textId="7521792C" w:rsidR="000639FD" w:rsidRPr="00AA228B" w:rsidRDefault="000639FD">
            <w:pPr>
              <w:rPr>
                <w:rFonts w:ascii="Calibri Light" w:hAnsi="Calibri Light" w:cs="Calibri Light"/>
                <w:sz w:val="22"/>
                <w:szCs w:val="22"/>
                <w:lang w:val="en-US"/>
              </w:rPr>
            </w:pPr>
          </w:p>
        </w:tc>
      </w:tr>
      <w:tr w:rsidR="000639FD" w:rsidRPr="005754D3" w14:paraId="01EF2811" w14:textId="77777777" w:rsidTr="000639FD">
        <w:tc>
          <w:tcPr>
            <w:tcW w:w="4531" w:type="dxa"/>
            <w:gridSpan w:val="2"/>
            <w:shd w:val="clear" w:color="auto" w:fill="auto"/>
          </w:tcPr>
          <w:p w14:paraId="35A00562" w14:textId="3825E24D" w:rsidR="000639FD" w:rsidRPr="00211572" w:rsidRDefault="000639FD" w:rsidP="00761ED8">
            <w:pPr>
              <w:pStyle w:val="ListParagraph"/>
              <w:numPr>
                <w:ilvl w:val="0"/>
                <w:numId w:val="1"/>
              </w:numPr>
              <w:rPr>
                <w:rFonts w:ascii="Calibri Light" w:hAnsi="Calibri Light" w:cs="Calibri Light"/>
                <w:sz w:val="22"/>
                <w:szCs w:val="22"/>
                <w:lang w:val="en-US"/>
              </w:rPr>
            </w:pPr>
            <w:r w:rsidRPr="00211572">
              <w:rPr>
                <w:rFonts w:ascii="Calibri Light" w:hAnsi="Calibri Light" w:cs="Calibri Light"/>
                <w:sz w:val="22"/>
                <w:szCs w:val="22"/>
                <w:lang w:val="en-US"/>
              </w:rPr>
              <w:t>Other service providers</w:t>
            </w:r>
          </w:p>
        </w:tc>
        <w:tc>
          <w:tcPr>
            <w:tcW w:w="3686" w:type="dxa"/>
            <w:shd w:val="clear" w:color="auto" w:fill="auto"/>
          </w:tcPr>
          <w:p w14:paraId="7180CC10" w14:textId="0E378479" w:rsidR="000639FD" w:rsidRPr="00AA228B" w:rsidRDefault="00AA228B">
            <w:pPr>
              <w:rPr>
                <w:rFonts w:ascii="Calibri Light" w:hAnsi="Calibri Light" w:cs="Calibri Light"/>
                <w:sz w:val="22"/>
                <w:szCs w:val="22"/>
                <w:lang w:val="en-US"/>
              </w:rPr>
            </w:pPr>
            <w:r w:rsidRPr="00AA228B">
              <w:rPr>
                <w:rFonts w:ascii="Calibri Light" w:hAnsi="Calibri Light" w:cs="Calibri Light"/>
                <w:sz w:val="22"/>
                <w:szCs w:val="22"/>
                <w:lang w:val="en-US"/>
              </w:rPr>
              <w:t>Seeking information</w:t>
            </w:r>
          </w:p>
        </w:tc>
        <w:tc>
          <w:tcPr>
            <w:tcW w:w="2239" w:type="dxa"/>
            <w:shd w:val="clear" w:color="auto" w:fill="auto"/>
          </w:tcPr>
          <w:p w14:paraId="56FB4E14" w14:textId="4AFD67CE" w:rsidR="000639FD" w:rsidRPr="00AA228B" w:rsidRDefault="00AA228B">
            <w:pPr>
              <w:rPr>
                <w:rFonts w:ascii="Calibri Light" w:hAnsi="Calibri Light" w:cs="Calibri Light"/>
                <w:sz w:val="22"/>
                <w:szCs w:val="22"/>
                <w:lang w:val="en-US"/>
              </w:rPr>
            </w:pPr>
            <w:r w:rsidRPr="00AA228B">
              <w:rPr>
                <w:rFonts w:ascii="Calibri Light" w:hAnsi="Calibri Light" w:cs="Calibri Light"/>
                <w:sz w:val="22"/>
                <w:szCs w:val="22"/>
                <w:lang w:val="en-US"/>
              </w:rPr>
              <w:t>Monthly</w:t>
            </w:r>
          </w:p>
        </w:tc>
      </w:tr>
      <w:tr w:rsidR="001078F4" w:rsidRPr="005754D3" w14:paraId="4BD11666" w14:textId="77777777" w:rsidTr="003B7471">
        <w:tc>
          <w:tcPr>
            <w:tcW w:w="10456" w:type="dxa"/>
            <w:gridSpan w:val="4"/>
            <w:shd w:val="clear" w:color="auto" w:fill="163974"/>
          </w:tcPr>
          <w:p w14:paraId="46B2937E" w14:textId="7423E07D" w:rsidR="001078F4" w:rsidRPr="00AA228B" w:rsidRDefault="001078F4">
            <w:pPr>
              <w:rPr>
                <w:rFonts w:ascii="Calibri Light" w:hAnsi="Calibri Light" w:cs="Calibri Light"/>
                <w:sz w:val="22"/>
                <w:szCs w:val="22"/>
                <w:lang w:val="en-US"/>
              </w:rPr>
            </w:pPr>
            <w:r>
              <w:rPr>
                <w:rFonts w:ascii="Calibri" w:hAnsi="Calibri" w:cs="Calibri"/>
                <w:sz w:val="22"/>
                <w:szCs w:val="22"/>
                <w:lang w:val="en-US"/>
              </w:rPr>
              <w:t>INTERNAL</w:t>
            </w:r>
          </w:p>
        </w:tc>
      </w:tr>
      <w:tr w:rsidR="000639FD" w:rsidRPr="005754D3" w14:paraId="4958F23C" w14:textId="77777777" w:rsidTr="000639FD">
        <w:tc>
          <w:tcPr>
            <w:tcW w:w="4531" w:type="dxa"/>
            <w:gridSpan w:val="2"/>
            <w:shd w:val="clear" w:color="auto" w:fill="auto"/>
          </w:tcPr>
          <w:p w14:paraId="05F7E28D" w14:textId="55D50DAE" w:rsidR="000639FD" w:rsidRPr="00211572" w:rsidRDefault="000639FD" w:rsidP="00144881">
            <w:pPr>
              <w:pStyle w:val="ListParagraph"/>
              <w:numPr>
                <w:ilvl w:val="0"/>
                <w:numId w:val="7"/>
              </w:numPr>
              <w:rPr>
                <w:rFonts w:ascii="Calibri" w:hAnsi="Calibri" w:cs="Calibri"/>
                <w:sz w:val="22"/>
                <w:szCs w:val="22"/>
                <w:lang w:val="en-US"/>
              </w:rPr>
            </w:pPr>
            <w:r w:rsidRPr="00211572">
              <w:rPr>
                <w:rFonts w:ascii="Calibri Light" w:hAnsi="Calibri Light" w:cs="Calibri Light"/>
                <w:sz w:val="22"/>
                <w:szCs w:val="22"/>
                <w:lang w:val="en-US"/>
              </w:rPr>
              <w:t>All staff</w:t>
            </w:r>
          </w:p>
        </w:tc>
        <w:tc>
          <w:tcPr>
            <w:tcW w:w="3686" w:type="dxa"/>
            <w:shd w:val="clear" w:color="auto" w:fill="auto"/>
          </w:tcPr>
          <w:p w14:paraId="0F276FE6" w14:textId="29CE3CE2" w:rsidR="000639FD" w:rsidRPr="00AA228B" w:rsidRDefault="00AA228B">
            <w:pPr>
              <w:rPr>
                <w:rFonts w:ascii="Calibri Light" w:hAnsi="Calibri Light" w:cs="Calibri Light"/>
                <w:sz w:val="22"/>
                <w:szCs w:val="22"/>
                <w:lang w:val="en-US"/>
              </w:rPr>
            </w:pPr>
            <w:r w:rsidRPr="00AA228B">
              <w:rPr>
                <w:rFonts w:ascii="Calibri Light" w:hAnsi="Calibri Light" w:cs="Calibri Light"/>
                <w:sz w:val="22"/>
                <w:szCs w:val="22"/>
                <w:lang w:val="en-US"/>
              </w:rPr>
              <w:t>Seeking information and project support</w:t>
            </w:r>
          </w:p>
        </w:tc>
        <w:tc>
          <w:tcPr>
            <w:tcW w:w="2239" w:type="dxa"/>
            <w:shd w:val="clear" w:color="auto" w:fill="auto"/>
          </w:tcPr>
          <w:p w14:paraId="11BAE111" w14:textId="616B8B54" w:rsidR="000639FD" w:rsidRPr="00AA228B" w:rsidRDefault="00AA228B">
            <w:pPr>
              <w:rPr>
                <w:rFonts w:ascii="Calibri Light" w:hAnsi="Calibri Light" w:cs="Calibri Light"/>
                <w:sz w:val="22"/>
                <w:szCs w:val="22"/>
                <w:lang w:val="en-US"/>
              </w:rPr>
            </w:pPr>
            <w:r w:rsidRPr="00AA228B">
              <w:rPr>
                <w:rFonts w:ascii="Calibri Light" w:hAnsi="Calibri Light" w:cs="Calibri Light"/>
                <w:sz w:val="22"/>
                <w:szCs w:val="22"/>
                <w:lang w:val="en-US"/>
              </w:rPr>
              <w:t>Daily/weekly</w:t>
            </w:r>
          </w:p>
        </w:tc>
      </w:tr>
      <w:tr w:rsidR="001078F4" w:rsidRPr="005754D3" w14:paraId="75CBDB39" w14:textId="77777777" w:rsidTr="00224439">
        <w:tc>
          <w:tcPr>
            <w:tcW w:w="10456" w:type="dxa"/>
            <w:gridSpan w:val="4"/>
            <w:shd w:val="clear" w:color="auto" w:fill="163974"/>
          </w:tcPr>
          <w:p w14:paraId="5F5C5F96" w14:textId="12C913F4" w:rsidR="001078F4" w:rsidRPr="00AA228B" w:rsidRDefault="001078F4">
            <w:pPr>
              <w:rPr>
                <w:rFonts w:ascii="Calibri Light" w:hAnsi="Calibri Light" w:cs="Calibri Light"/>
                <w:sz w:val="22"/>
                <w:szCs w:val="22"/>
                <w:lang w:val="en-US"/>
              </w:rPr>
            </w:pPr>
            <w:r>
              <w:rPr>
                <w:rFonts w:ascii="Calibri" w:hAnsi="Calibri" w:cs="Calibri"/>
                <w:sz w:val="22"/>
                <w:szCs w:val="22"/>
                <w:lang w:val="en-US"/>
              </w:rPr>
              <w:t>COMMITTEE/GROUPS</w:t>
            </w:r>
          </w:p>
        </w:tc>
      </w:tr>
      <w:tr w:rsidR="000639FD" w:rsidRPr="005754D3" w14:paraId="77D3723C" w14:textId="77777777" w:rsidTr="000639FD">
        <w:tc>
          <w:tcPr>
            <w:tcW w:w="4531" w:type="dxa"/>
            <w:gridSpan w:val="2"/>
            <w:shd w:val="clear" w:color="auto" w:fill="auto"/>
          </w:tcPr>
          <w:p w14:paraId="2308EF8F" w14:textId="05DD9B0D" w:rsidR="000639FD" w:rsidRPr="00211572" w:rsidRDefault="000639FD" w:rsidP="00144881">
            <w:pPr>
              <w:pStyle w:val="ListParagraph"/>
              <w:numPr>
                <w:ilvl w:val="0"/>
                <w:numId w:val="7"/>
              </w:numPr>
              <w:rPr>
                <w:rFonts w:ascii="Calibri" w:hAnsi="Calibri" w:cs="Calibri"/>
                <w:sz w:val="22"/>
                <w:szCs w:val="22"/>
                <w:lang w:val="en-US"/>
              </w:rPr>
            </w:pPr>
            <w:r w:rsidRPr="00211572">
              <w:rPr>
                <w:rFonts w:ascii="Calibri Light" w:hAnsi="Calibri Light" w:cs="Calibri Light"/>
                <w:sz w:val="22"/>
                <w:szCs w:val="22"/>
                <w:lang w:val="en-US"/>
              </w:rPr>
              <w:t>Standing Committees of Council</w:t>
            </w:r>
          </w:p>
        </w:tc>
        <w:tc>
          <w:tcPr>
            <w:tcW w:w="3686" w:type="dxa"/>
            <w:shd w:val="clear" w:color="auto" w:fill="auto"/>
          </w:tcPr>
          <w:p w14:paraId="1B9FB706" w14:textId="77777777" w:rsidR="000639FD" w:rsidRPr="00AA228B" w:rsidRDefault="000639FD">
            <w:pPr>
              <w:rPr>
                <w:rFonts w:ascii="Calibri Light" w:hAnsi="Calibri Light" w:cs="Calibri Light"/>
                <w:sz w:val="22"/>
                <w:szCs w:val="22"/>
                <w:lang w:val="en-US"/>
              </w:rPr>
            </w:pPr>
          </w:p>
        </w:tc>
        <w:tc>
          <w:tcPr>
            <w:tcW w:w="2239" w:type="dxa"/>
            <w:shd w:val="clear" w:color="auto" w:fill="auto"/>
          </w:tcPr>
          <w:p w14:paraId="28DB1578" w14:textId="7B9EEA86" w:rsidR="000639FD" w:rsidRPr="00AA228B" w:rsidRDefault="00AA228B">
            <w:pPr>
              <w:rPr>
                <w:rFonts w:ascii="Calibri Light" w:hAnsi="Calibri Light" w:cs="Calibri Light"/>
                <w:sz w:val="22"/>
                <w:szCs w:val="22"/>
                <w:lang w:val="en-US"/>
              </w:rPr>
            </w:pPr>
            <w:r w:rsidRPr="00AA228B">
              <w:rPr>
                <w:rFonts w:ascii="Calibri Light" w:hAnsi="Calibri Light" w:cs="Calibri Light"/>
                <w:sz w:val="22"/>
                <w:szCs w:val="22"/>
                <w:lang w:val="en-US"/>
              </w:rPr>
              <w:t>Monthly</w:t>
            </w: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017D99A7" w:rsidR="005754D3" w:rsidRPr="00C64A64" w:rsidRDefault="00625AA7" w:rsidP="005754D3">
            <w:pPr>
              <w:jc w:val="center"/>
              <w:rPr>
                <w:rFonts w:ascii="Calibri" w:hAnsi="Calibri" w:cs="Calibri"/>
                <w:lang w:val="en-US"/>
              </w:rPr>
            </w:pPr>
            <w:r w:rsidRPr="00C64A64">
              <w:rPr>
                <w:rFonts w:ascii="Calibri" w:hAnsi="Calibri" w:cs="Calibri"/>
                <w:lang w:val="en-US"/>
              </w:rPr>
              <w:t xml:space="preserve">KEY </w:t>
            </w:r>
            <w:r w:rsidRPr="00973687">
              <w:rPr>
                <w:rFonts w:ascii="Calibri" w:hAnsi="Calibri" w:cs="Calibri"/>
              </w:rPr>
              <w:t>RESPONSIBILITIES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C64A64" w:rsidRDefault="005754D3" w:rsidP="005754D3">
            <w:pPr>
              <w:jc w:val="center"/>
              <w:rPr>
                <w:rFonts w:ascii="Calibri" w:hAnsi="Calibri" w:cs="Calibri"/>
                <w:lang w:val="en-US"/>
              </w:rPr>
            </w:pPr>
            <w:r w:rsidRPr="00C64A64">
              <w:rPr>
                <w:rFonts w:ascii="Calibri" w:hAnsi="Calibri" w:cs="Calibri"/>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131312" w:rsidRDefault="00FD5428">
            <w:pPr>
              <w:rPr>
                <w:rFonts w:ascii="Calibri" w:hAnsi="Calibri" w:cs="Calibri"/>
                <w:b/>
                <w:bCs/>
                <w:sz w:val="22"/>
                <w:szCs w:val="22"/>
                <w:lang w:val="en-US"/>
              </w:rPr>
            </w:pPr>
            <w:r w:rsidRPr="00131312">
              <w:rPr>
                <w:rFonts w:ascii="Calibri" w:hAnsi="Calibri" w:cs="Calibri"/>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5910B045" w14:textId="277D4ED7" w:rsidR="00DC5A67" w:rsidRPr="00DC5A67" w:rsidRDefault="00DC5A67" w:rsidP="00DC5A67">
            <w:pPr>
              <w:rPr>
                <w:rFonts w:ascii="Calibri Light" w:hAnsi="Calibri Light" w:cs="Calibri Light"/>
                <w:sz w:val="20"/>
                <w:szCs w:val="20"/>
              </w:rPr>
            </w:pPr>
            <w:r w:rsidRPr="00DC5A67">
              <w:rPr>
                <w:rFonts w:ascii="Calibri Light" w:hAnsi="Calibri Light" w:cs="Calibri Light"/>
                <w:sz w:val="20"/>
                <w:szCs w:val="20"/>
              </w:rPr>
              <w:t>The best interest</w:t>
            </w:r>
            <w:r w:rsidR="00B65008">
              <w:rPr>
                <w:rFonts w:ascii="Calibri Light" w:hAnsi="Calibri Light" w:cs="Calibri Light"/>
                <w:sz w:val="20"/>
                <w:szCs w:val="20"/>
              </w:rPr>
              <w:t>s</w:t>
            </w:r>
            <w:r w:rsidRPr="00DC5A67">
              <w:rPr>
                <w:rFonts w:ascii="Calibri Light" w:hAnsi="Calibri Light" w:cs="Calibri Light"/>
                <w:sz w:val="20"/>
                <w:szCs w:val="20"/>
              </w:rPr>
              <w:t xml:space="preserve"> of the organisation are represented at all times ensuring Council values are reflected in behaviours and professional delivery of role. </w:t>
            </w:r>
          </w:p>
          <w:p w14:paraId="205EDB83" w14:textId="16D99997" w:rsidR="0013085C" w:rsidRDefault="0013085C" w:rsidP="005D50CE">
            <w:pPr>
              <w:rPr>
                <w:rFonts w:ascii="Calibri Light" w:hAnsi="Calibri Light" w:cs="Calibri Light"/>
                <w:sz w:val="20"/>
                <w:szCs w:val="20"/>
              </w:rPr>
            </w:pPr>
          </w:p>
        </w:tc>
      </w:tr>
      <w:tr w:rsidR="00E07068" w:rsidRPr="00983B4A" w14:paraId="4B12C94D" w14:textId="77777777" w:rsidTr="00AB5B2C">
        <w:trPr>
          <w:trHeight w:val="2958"/>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58A2F10B" w14:textId="7527736A" w:rsidR="00E07068" w:rsidRPr="00131312" w:rsidRDefault="00B84551" w:rsidP="00E07068">
            <w:pPr>
              <w:rPr>
                <w:rFonts w:ascii="Calibri" w:hAnsi="Calibri" w:cs="Calibri"/>
                <w:b/>
                <w:bCs/>
                <w:sz w:val="22"/>
                <w:szCs w:val="22"/>
              </w:rPr>
            </w:pPr>
            <w:r w:rsidRPr="00A370BA">
              <w:rPr>
                <w:rFonts w:ascii="Calibri Light" w:hAnsi="Calibri Light" w:cs="Calibri Light"/>
                <w:b/>
                <w:bCs/>
                <w:sz w:val="22"/>
                <w:szCs w:val="22"/>
              </w:rPr>
              <w:t>Hazard Information Planning and Reporting</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42C4B0" w14:textId="1E8046D3"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Lead the investigation, analysis, and synthesis of natural hazards and multi-hazard risks for the West Coast region.</w:t>
            </w:r>
          </w:p>
          <w:p w14:paraId="618039B3" w14:textId="173F6D95"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Ensure hazard datasets and spatial layers are updated, quality assured, and easily accessible through internal systems and public platforms.</w:t>
            </w:r>
          </w:p>
          <w:p w14:paraId="0F3276D9" w14:textId="6F005B7B"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Deliver the Natural Hazards Information Strategy in accordance with the Council-approved work programme.</w:t>
            </w:r>
          </w:p>
          <w:p w14:paraId="1E062F1D" w14:textId="11F89245"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Monitor emerging trends and innovations to inform Council’s hazard information products and decision-making frameworks.</w:t>
            </w:r>
          </w:p>
          <w:p w14:paraId="3E475E1C" w14:textId="77777777"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Ensure hazard information supports community resilience, emergency planning, and risk-informed Council decisions.</w:t>
            </w:r>
          </w:p>
          <w:p w14:paraId="7E0619A5" w14:textId="10D125E5" w:rsidR="00BC4432" w:rsidRPr="00211287" w:rsidRDefault="00211287" w:rsidP="008338D8">
            <w:pPr>
              <w:pStyle w:val="NormalWeb"/>
              <w:rPr>
                <w:rFonts w:ascii="Calibri Light" w:hAnsi="Calibri Light" w:cs="Calibri Light"/>
                <w:sz w:val="20"/>
                <w:szCs w:val="20"/>
              </w:rPr>
            </w:pPr>
            <w:r w:rsidRPr="00211287">
              <w:rPr>
                <w:rFonts w:ascii="Calibri Light" w:hAnsi="Calibri Light" w:cs="Calibri Light"/>
                <w:sz w:val="20"/>
                <w:szCs w:val="20"/>
              </w:rPr>
              <w:t>Integrate hazard information into the Regional Policy Statement, District Plans, emergency management frameworks, and land use planning.</w:t>
            </w:r>
          </w:p>
        </w:tc>
      </w:tr>
      <w:tr w:rsidR="00E07068" w:rsidRPr="00983B4A" w14:paraId="43889C3A" w14:textId="77777777" w:rsidTr="00AB5B2C">
        <w:trPr>
          <w:trHeight w:val="2972"/>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9A02DB6" w14:textId="01DD0DF0" w:rsidR="00E07068" w:rsidRPr="00131312" w:rsidRDefault="00B84551" w:rsidP="00E07068">
            <w:pPr>
              <w:rPr>
                <w:rFonts w:ascii="Calibri" w:hAnsi="Calibri" w:cs="Calibri"/>
                <w:b/>
                <w:bCs/>
                <w:sz w:val="22"/>
                <w:szCs w:val="22"/>
              </w:rPr>
            </w:pPr>
            <w:r w:rsidRPr="00A370BA">
              <w:rPr>
                <w:rFonts w:ascii="Calibri Light" w:hAnsi="Calibri Light" w:cs="Calibri Light"/>
                <w:b/>
                <w:bCs/>
                <w:sz w:val="22"/>
                <w:szCs w:val="22"/>
              </w:rPr>
              <w:t>Hazard Analysis and Technical Advice</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D87523" w14:textId="5F8A021F"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Lead the preparation of multi-hazard management plans and deliver scientifically robust hazard risk assessments to inform Council’s policies, statutory planning, infrastructure, and climate adaptation.</w:t>
            </w:r>
          </w:p>
          <w:p w14:paraId="14128DB8" w14:textId="581E50C3"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Provide technical assessments that are based on sound science and robust analysis.</w:t>
            </w:r>
          </w:p>
          <w:p w14:paraId="26D382B1" w14:textId="5AAB70AE"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Apply advanced hazard analysis methods to support well-informed decision-making.</w:t>
            </w:r>
          </w:p>
          <w:p w14:paraId="1B4998A5" w14:textId="751AC1DD"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Actively engage with the three territorial authorities to foster a collaborative approach to natural hazard risk management.</w:t>
            </w:r>
          </w:p>
          <w:p w14:paraId="68DA5481" w14:textId="77777777" w:rsidR="00AB5B2C" w:rsidRDefault="00211287" w:rsidP="000B2ABC">
            <w:pPr>
              <w:pStyle w:val="NormalWeb"/>
              <w:rPr>
                <w:rFonts w:ascii="Calibri Light" w:hAnsi="Calibri Light" w:cs="Calibri Light"/>
                <w:sz w:val="20"/>
                <w:szCs w:val="20"/>
              </w:rPr>
            </w:pPr>
            <w:r w:rsidRPr="00211287">
              <w:rPr>
                <w:rFonts w:ascii="Calibri Light" w:hAnsi="Calibri Light" w:cs="Calibri Light"/>
                <w:sz w:val="20"/>
                <w:szCs w:val="20"/>
              </w:rPr>
              <w:t>Provide sound scientific advice to hearings, Environment Court processes, and other statutory forums</w:t>
            </w:r>
          </w:p>
          <w:p w14:paraId="58FE96AF" w14:textId="77777777" w:rsidR="00825CA9" w:rsidRDefault="00825CA9" w:rsidP="000B2ABC">
            <w:pPr>
              <w:pStyle w:val="NormalWeb"/>
              <w:rPr>
                <w:rFonts w:ascii="Calibri Light" w:hAnsi="Calibri Light" w:cs="Calibri Light"/>
                <w:sz w:val="20"/>
                <w:szCs w:val="20"/>
              </w:rPr>
            </w:pPr>
            <w:r w:rsidRPr="00825CA9">
              <w:rPr>
                <w:rFonts w:ascii="Calibri Light" w:hAnsi="Calibri Light" w:cs="Calibri Light"/>
                <w:sz w:val="20"/>
                <w:szCs w:val="20"/>
              </w:rPr>
              <w:t>Maintain up-to-date knowledge of relevant case law, legislative changes, and emerging trends to support robust and well-informed decisions.</w:t>
            </w:r>
          </w:p>
          <w:p w14:paraId="11068E2A" w14:textId="42A77A17" w:rsidR="00BC4432" w:rsidRPr="00825CA9" w:rsidRDefault="00BC4432" w:rsidP="000B2ABC">
            <w:pPr>
              <w:pStyle w:val="NormalWeb"/>
              <w:rPr>
                <w:rFonts w:ascii="Calibri Light" w:hAnsi="Calibri Light" w:cs="Calibri Light"/>
                <w:sz w:val="20"/>
                <w:szCs w:val="20"/>
              </w:rPr>
            </w:pPr>
          </w:p>
        </w:tc>
      </w:tr>
      <w:tr w:rsidR="00E07068" w:rsidRPr="00983B4A" w14:paraId="7C4BCCAE" w14:textId="77777777" w:rsidTr="009C6AF6">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7828F" w14:textId="0C581A74" w:rsidR="00E07068" w:rsidRPr="00131312" w:rsidRDefault="00B84551" w:rsidP="00E07068">
            <w:pPr>
              <w:rPr>
                <w:rFonts w:ascii="Calibri" w:hAnsi="Calibri" w:cs="Calibri"/>
                <w:b/>
                <w:bCs/>
                <w:sz w:val="22"/>
                <w:szCs w:val="22"/>
              </w:rPr>
            </w:pPr>
            <w:r w:rsidRPr="00B14CA5">
              <w:rPr>
                <w:rFonts w:ascii="Calibri Light" w:hAnsi="Calibri Light" w:cs="Calibri Light"/>
                <w:b/>
                <w:bCs/>
                <w:sz w:val="22"/>
                <w:szCs w:val="22"/>
              </w:rPr>
              <w:lastRenderedPageBreak/>
              <w:t>Team Collaboration and Hazard Risk Assessment</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E50A38" w14:textId="3C1691F4" w:rsidR="00211287" w:rsidRPr="00211287" w:rsidRDefault="00211287" w:rsidP="00211287">
            <w:pPr>
              <w:rPr>
                <w:rFonts w:ascii="Calibri Light" w:hAnsi="Calibri Light" w:cs="Calibri Light"/>
                <w:sz w:val="20"/>
                <w:szCs w:val="20"/>
              </w:rPr>
            </w:pPr>
            <w:r w:rsidRPr="00211287">
              <w:rPr>
                <w:rFonts w:ascii="Calibri Light" w:hAnsi="Calibri Light" w:cs="Calibri Light"/>
                <w:sz w:val="20"/>
                <w:szCs w:val="20"/>
              </w:rPr>
              <w:t>Provide technical leadership within Council’s multi-disciplinary project teams to advance natural hazard risk assessment and resilience planning.</w:t>
            </w:r>
          </w:p>
          <w:p w14:paraId="44EABA0C" w14:textId="77777777" w:rsidR="00211287" w:rsidRPr="00211287" w:rsidRDefault="00211287" w:rsidP="00211287">
            <w:pPr>
              <w:rPr>
                <w:rFonts w:ascii="Calibri Light" w:hAnsi="Calibri Light" w:cs="Calibri Light"/>
                <w:sz w:val="20"/>
                <w:szCs w:val="20"/>
              </w:rPr>
            </w:pPr>
          </w:p>
          <w:p w14:paraId="026A475E" w14:textId="77777777" w:rsidR="00211287" w:rsidRPr="00211287" w:rsidRDefault="00211287" w:rsidP="00211287">
            <w:pPr>
              <w:rPr>
                <w:rFonts w:ascii="Calibri Light" w:hAnsi="Calibri Light" w:cs="Calibri Light"/>
                <w:sz w:val="20"/>
                <w:szCs w:val="20"/>
              </w:rPr>
            </w:pPr>
            <w:r w:rsidRPr="00211287">
              <w:rPr>
                <w:rFonts w:ascii="Calibri Light" w:hAnsi="Calibri Light" w:cs="Calibri Light"/>
                <w:sz w:val="20"/>
                <w:szCs w:val="20"/>
              </w:rPr>
              <w:t>Be an active contributor to a collaborative team, supporting group discussions and decision-making processes.</w:t>
            </w:r>
          </w:p>
          <w:p w14:paraId="7A4A5BD6" w14:textId="42408F4E" w:rsidR="00211287" w:rsidRPr="00211287" w:rsidRDefault="00211287" w:rsidP="00211287">
            <w:pPr>
              <w:rPr>
                <w:rFonts w:ascii="Calibri Light" w:hAnsi="Calibri Light" w:cs="Calibri Light"/>
                <w:sz w:val="20"/>
                <w:szCs w:val="20"/>
              </w:rPr>
            </w:pPr>
            <w:r w:rsidRPr="00211287">
              <w:rPr>
                <w:rFonts w:ascii="Calibri Light" w:hAnsi="Calibri Light" w:cs="Calibri Light"/>
                <w:sz w:val="20"/>
                <w:szCs w:val="20"/>
              </w:rPr>
              <w:t>Ensure hazard data and insights are effectively integrated across Council functions, including emergency management, asset planning, and land use policy.</w:t>
            </w:r>
          </w:p>
          <w:p w14:paraId="77475B81" w14:textId="77777777" w:rsidR="00211287" w:rsidRPr="00211287" w:rsidRDefault="00211287" w:rsidP="00211287">
            <w:pPr>
              <w:rPr>
                <w:rFonts w:ascii="Calibri Light" w:hAnsi="Calibri Light" w:cs="Calibri Light"/>
                <w:sz w:val="20"/>
                <w:szCs w:val="20"/>
              </w:rPr>
            </w:pPr>
          </w:p>
          <w:p w14:paraId="11B22A04" w14:textId="733299E8" w:rsidR="00211287" w:rsidRPr="00211287" w:rsidRDefault="00211287" w:rsidP="00211287">
            <w:pPr>
              <w:rPr>
                <w:rFonts w:ascii="Calibri Light" w:hAnsi="Calibri Light" w:cs="Calibri Light"/>
                <w:sz w:val="20"/>
                <w:szCs w:val="20"/>
              </w:rPr>
            </w:pPr>
            <w:r w:rsidRPr="00211287">
              <w:rPr>
                <w:rFonts w:ascii="Calibri Light" w:hAnsi="Calibri Light" w:cs="Calibri Light"/>
                <w:sz w:val="20"/>
                <w:szCs w:val="20"/>
              </w:rPr>
              <w:t>Mentor colleagues and foster continuous improvement and scientific excellence within the hazards team.</w:t>
            </w:r>
          </w:p>
          <w:p w14:paraId="5F48860F" w14:textId="7B5424A8" w:rsidR="00640D3B" w:rsidRPr="00211287" w:rsidRDefault="00640D3B" w:rsidP="00153F04">
            <w:pPr>
              <w:rPr>
                <w:rFonts w:ascii="Calibri Light" w:hAnsi="Calibri Light" w:cs="Calibri Light"/>
                <w:color w:val="000000" w:themeColor="text1"/>
                <w:sz w:val="20"/>
                <w:szCs w:val="20"/>
              </w:rPr>
            </w:pPr>
          </w:p>
        </w:tc>
      </w:tr>
      <w:tr w:rsidR="00E07068" w:rsidRPr="00983B4A" w14:paraId="23E04D30" w14:textId="77777777" w:rsidTr="00BC4432">
        <w:trPr>
          <w:trHeight w:val="4938"/>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9B143A9" w14:textId="757B603C" w:rsidR="00E07068" w:rsidRPr="00131312" w:rsidRDefault="00B84551" w:rsidP="00E07068">
            <w:pPr>
              <w:rPr>
                <w:rFonts w:ascii="Calibri" w:hAnsi="Calibri" w:cs="Calibri"/>
                <w:b/>
                <w:bCs/>
                <w:sz w:val="22"/>
                <w:szCs w:val="22"/>
              </w:rPr>
            </w:pPr>
            <w:r w:rsidRPr="00B14CA5">
              <w:rPr>
                <w:rFonts w:ascii="Calibri Light" w:hAnsi="Calibri Light" w:cs="Calibri Light"/>
                <w:b/>
                <w:bCs/>
                <w:sz w:val="22"/>
                <w:szCs w:val="22"/>
              </w:rPr>
              <w:t>Relationship Management and Community Engagement</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FE6808" w14:textId="688B79C6" w:rsidR="00D13950" w:rsidRPr="00D13950" w:rsidRDefault="00D13950" w:rsidP="00211287">
            <w:pPr>
              <w:pStyle w:val="NormalWeb"/>
              <w:rPr>
                <w:rFonts w:ascii="Calibri Light" w:hAnsi="Calibri Light" w:cs="Calibri Light"/>
                <w:sz w:val="20"/>
                <w:szCs w:val="20"/>
              </w:rPr>
            </w:pPr>
            <w:r w:rsidRPr="00D13950">
              <w:rPr>
                <w:rFonts w:ascii="Calibri Light" w:hAnsi="Calibri Light" w:cs="Calibri Light"/>
                <w:sz w:val="20"/>
                <w:szCs w:val="20"/>
              </w:rPr>
              <w:t>Build and maintain strong relationships with iwi, territorial authorities, scientific partners, central agencies, communities, ratepayers, landowners, consultants, contractors</w:t>
            </w:r>
            <w:r>
              <w:rPr>
                <w:rFonts w:ascii="Calibri Light" w:hAnsi="Calibri Light" w:cs="Calibri Light"/>
                <w:sz w:val="20"/>
                <w:szCs w:val="20"/>
              </w:rPr>
              <w:t xml:space="preserve"> </w:t>
            </w:r>
            <w:r w:rsidRPr="00D13950">
              <w:rPr>
                <w:rFonts w:ascii="Calibri Light" w:hAnsi="Calibri Light" w:cs="Calibri Light"/>
                <w:sz w:val="20"/>
                <w:szCs w:val="20"/>
              </w:rPr>
              <w:t>to ensure Council’s natural hazards science is well-integrated into risk management decisions.</w:t>
            </w:r>
          </w:p>
          <w:p w14:paraId="758AE84C" w14:textId="5F8C39F9"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Help build strong, trusted relationships with communities and key stakeholders, ensuring Council’s work is well understood and respected.</w:t>
            </w:r>
          </w:p>
          <w:p w14:paraId="545F8982" w14:textId="77777777"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Represent Council at public forums, iwi hui, and technical workshops, communicating complex scientific information in clear, accessible ways to diverse audiences.</w:t>
            </w:r>
          </w:p>
          <w:p w14:paraId="7F51B07B" w14:textId="702B1CD6"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Actively participate in public consultation processes and help make technical information accessible and relevant to the community.</w:t>
            </w:r>
          </w:p>
          <w:p w14:paraId="071D76BC" w14:textId="77777777" w:rsidR="00211287" w:rsidRPr="00211287" w:rsidRDefault="00211287" w:rsidP="00211287">
            <w:pPr>
              <w:pStyle w:val="NormalWeb"/>
              <w:rPr>
                <w:rFonts w:ascii="Calibri Light" w:hAnsi="Calibri Light" w:cs="Calibri Light"/>
                <w:sz w:val="20"/>
                <w:szCs w:val="20"/>
              </w:rPr>
            </w:pPr>
            <w:r w:rsidRPr="00211287">
              <w:rPr>
                <w:rFonts w:ascii="Calibri Light" w:hAnsi="Calibri Light" w:cs="Calibri Light"/>
                <w:sz w:val="20"/>
                <w:szCs w:val="20"/>
              </w:rPr>
              <w:t>Develop partnerships with research institutions and external experts to advance natural hazards science and enhance Council’s capability.</w:t>
            </w:r>
          </w:p>
          <w:p w14:paraId="407D5986" w14:textId="6BE221AB" w:rsidR="00BC4432" w:rsidRPr="00211287" w:rsidRDefault="00211287" w:rsidP="000B2ABC">
            <w:pPr>
              <w:pStyle w:val="NormalWeb"/>
              <w:rPr>
                <w:rFonts w:ascii="Calibri Light" w:hAnsi="Calibri Light" w:cs="Calibri Light"/>
                <w:sz w:val="20"/>
                <w:szCs w:val="20"/>
              </w:rPr>
            </w:pPr>
            <w:r w:rsidRPr="00211287">
              <w:rPr>
                <w:rFonts w:ascii="Calibri Light" w:hAnsi="Calibri Light" w:cs="Calibri Light"/>
                <w:sz w:val="20"/>
                <w:szCs w:val="20"/>
              </w:rPr>
              <w:t>Enhance Council’s professional reputation as a trusted and credible source of natural hazard and risk advice.</w:t>
            </w:r>
          </w:p>
        </w:tc>
      </w:tr>
      <w:tr w:rsidR="00E07068" w:rsidRPr="00983B4A" w14:paraId="484DBE8F" w14:textId="77777777" w:rsidTr="0005275F">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1B0C786" w14:textId="3BF2FF61" w:rsidR="00E07068" w:rsidRPr="00131312" w:rsidRDefault="00B84551" w:rsidP="00E07068">
            <w:pPr>
              <w:pStyle w:val="NormalWeb"/>
              <w:rPr>
                <w:rFonts w:ascii="Calibri" w:eastAsiaTheme="majorEastAsia" w:hAnsi="Calibri" w:cs="Calibri"/>
                <w:b/>
                <w:bCs/>
                <w:kern w:val="2"/>
                <w:sz w:val="22"/>
                <w:szCs w:val="22"/>
                <w:lang w:eastAsia="en-US"/>
                <w14:ligatures w14:val="standardContextual"/>
              </w:rPr>
            </w:pPr>
            <w:r>
              <w:rPr>
                <w:rFonts w:ascii="Calibri" w:eastAsiaTheme="majorEastAsia" w:hAnsi="Calibri" w:cs="Calibri"/>
                <w:b/>
                <w:bCs/>
                <w:kern w:val="2"/>
                <w:sz w:val="22"/>
                <w:szCs w:val="22"/>
                <w:lang w:eastAsia="en-US"/>
                <w14:ligatures w14:val="standardContextual"/>
              </w:rPr>
              <w:t xml:space="preserve">People Leadership and Management </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A1D849" w14:textId="246A1EE8" w:rsidR="00211287" w:rsidRPr="00211287" w:rsidRDefault="00211287" w:rsidP="00211287">
            <w:pPr>
              <w:rPr>
                <w:rFonts w:ascii="Calibri Light" w:hAnsi="Calibri Light" w:cs="Calibri Light"/>
                <w:sz w:val="20"/>
                <w:szCs w:val="20"/>
              </w:rPr>
            </w:pPr>
            <w:r w:rsidRPr="00211287">
              <w:rPr>
                <w:rFonts w:ascii="Calibri Light" w:hAnsi="Calibri Light" w:cs="Calibri Light"/>
                <w:sz w:val="20"/>
                <w:szCs w:val="20"/>
              </w:rPr>
              <w:t>Provide scientific leadership and strategic direction for the hazards function, fostering a culture of technical excellence, accountability, and innovation.</w:t>
            </w:r>
          </w:p>
          <w:p w14:paraId="25708B1A" w14:textId="77777777" w:rsidR="00211287" w:rsidRPr="00211287" w:rsidRDefault="00211287" w:rsidP="00211287">
            <w:pPr>
              <w:rPr>
                <w:rFonts w:ascii="Calibri Light" w:hAnsi="Calibri Light" w:cs="Calibri Light"/>
                <w:sz w:val="20"/>
                <w:szCs w:val="20"/>
              </w:rPr>
            </w:pPr>
          </w:p>
          <w:p w14:paraId="3BF356BD" w14:textId="7FA2D920" w:rsidR="00211287" w:rsidRPr="00211287" w:rsidRDefault="00211287" w:rsidP="00211287">
            <w:pPr>
              <w:rPr>
                <w:rFonts w:ascii="Calibri Light" w:hAnsi="Calibri Light" w:cs="Calibri Light"/>
                <w:sz w:val="20"/>
                <w:szCs w:val="20"/>
              </w:rPr>
            </w:pPr>
            <w:r w:rsidRPr="00211287">
              <w:rPr>
                <w:rFonts w:ascii="Calibri Light" w:hAnsi="Calibri Light" w:cs="Calibri Light"/>
                <w:sz w:val="20"/>
                <w:szCs w:val="20"/>
              </w:rPr>
              <w:t>Coach and develop team members to maintain advanced capabilities in natural hazards science, climate change risk, and resilience planning.</w:t>
            </w:r>
          </w:p>
          <w:p w14:paraId="639D95C5" w14:textId="77777777" w:rsidR="00211287" w:rsidRPr="00211287" w:rsidRDefault="00211287" w:rsidP="00211287">
            <w:pPr>
              <w:rPr>
                <w:rFonts w:ascii="Calibri Light" w:hAnsi="Calibri Light" w:cs="Calibri Light"/>
                <w:sz w:val="20"/>
                <w:szCs w:val="20"/>
              </w:rPr>
            </w:pPr>
          </w:p>
          <w:p w14:paraId="015371EC" w14:textId="67953EF8" w:rsidR="00211287" w:rsidRPr="00211287" w:rsidRDefault="00211287" w:rsidP="00211287">
            <w:pPr>
              <w:rPr>
                <w:rFonts w:ascii="Calibri Light" w:hAnsi="Calibri Light" w:cs="Calibri Light"/>
                <w:sz w:val="20"/>
                <w:szCs w:val="20"/>
              </w:rPr>
            </w:pPr>
            <w:r w:rsidRPr="00211287">
              <w:rPr>
                <w:rFonts w:ascii="Calibri Light" w:hAnsi="Calibri Light" w:cs="Calibri Light"/>
                <w:sz w:val="20"/>
                <w:szCs w:val="20"/>
              </w:rPr>
              <w:t>Promote continuous learning and engagement with emerging scientific developments and best practice.</w:t>
            </w:r>
          </w:p>
          <w:p w14:paraId="66153639" w14:textId="77777777" w:rsidR="00211287" w:rsidRPr="00211287" w:rsidRDefault="00211287" w:rsidP="00211287">
            <w:pPr>
              <w:rPr>
                <w:rFonts w:ascii="Calibri Light" w:hAnsi="Calibri Light" w:cs="Calibri Light"/>
                <w:sz w:val="20"/>
                <w:szCs w:val="20"/>
              </w:rPr>
            </w:pPr>
          </w:p>
          <w:p w14:paraId="7946155E" w14:textId="0B160046" w:rsidR="00211287" w:rsidRPr="00211287" w:rsidRDefault="00211287" w:rsidP="00211287">
            <w:pPr>
              <w:rPr>
                <w:rFonts w:ascii="Calibri Light" w:hAnsi="Calibri Light" w:cs="Calibri Light"/>
                <w:sz w:val="20"/>
                <w:szCs w:val="20"/>
              </w:rPr>
            </w:pPr>
            <w:r w:rsidRPr="00211287">
              <w:rPr>
                <w:rFonts w:ascii="Calibri Light" w:hAnsi="Calibri Light" w:cs="Calibri Light"/>
                <w:sz w:val="20"/>
                <w:szCs w:val="20"/>
              </w:rPr>
              <w:t>Ensure all team members have well-defined roles, responsibilities, and performance objectives.</w:t>
            </w:r>
          </w:p>
          <w:p w14:paraId="28F12A4B" w14:textId="77777777" w:rsidR="00211287" w:rsidRPr="00211287" w:rsidRDefault="00211287" w:rsidP="00211287">
            <w:pPr>
              <w:rPr>
                <w:rFonts w:ascii="Calibri Light" w:hAnsi="Calibri Light" w:cs="Calibri Light"/>
                <w:sz w:val="20"/>
                <w:szCs w:val="20"/>
              </w:rPr>
            </w:pPr>
          </w:p>
          <w:p w14:paraId="10AE9E8E" w14:textId="25EA4F4E" w:rsidR="00211287" w:rsidRPr="00211287" w:rsidRDefault="00211287" w:rsidP="00211287">
            <w:pPr>
              <w:rPr>
                <w:rFonts w:ascii="Calibri Light" w:hAnsi="Calibri Light" w:cs="Calibri Light"/>
                <w:sz w:val="20"/>
                <w:szCs w:val="20"/>
              </w:rPr>
            </w:pPr>
            <w:r w:rsidRPr="00211287">
              <w:rPr>
                <w:rFonts w:ascii="Calibri Light" w:hAnsi="Calibri Light" w:cs="Calibri Light"/>
                <w:sz w:val="20"/>
                <w:szCs w:val="20"/>
              </w:rPr>
              <w:t>Conduct regular performance appraisals and one-on-one meetings to support individual growth and ensure the team delivers to a consistently high standard.</w:t>
            </w:r>
          </w:p>
          <w:p w14:paraId="2A8AC73E" w14:textId="77777777" w:rsidR="00211287" w:rsidRPr="00211287" w:rsidRDefault="00211287" w:rsidP="00211287">
            <w:pPr>
              <w:rPr>
                <w:rFonts w:ascii="Calibri Light" w:hAnsi="Calibri Light" w:cs="Calibri Light"/>
                <w:sz w:val="20"/>
                <w:szCs w:val="20"/>
              </w:rPr>
            </w:pPr>
          </w:p>
          <w:p w14:paraId="759300AB" w14:textId="77777777" w:rsidR="00C9706E" w:rsidRPr="00211287" w:rsidRDefault="00211287" w:rsidP="00C9706E">
            <w:pPr>
              <w:rPr>
                <w:rFonts w:ascii="Calibri Light" w:hAnsi="Calibri Light" w:cs="Calibri Light"/>
                <w:sz w:val="20"/>
                <w:szCs w:val="20"/>
              </w:rPr>
            </w:pPr>
            <w:r w:rsidRPr="00211287">
              <w:rPr>
                <w:rFonts w:ascii="Calibri Light" w:hAnsi="Calibri Light" w:cs="Calibri Light"/>
                <w:sz w:val="20"/>
                <w:szCs w:val="20"/>
              </w:rPr>
              <w:t>Embed leading scientific insights into Council’s climate resilience planning, statutory frameworks, and risk management strategies.</w:t>
            </w:r>
          </w:p>
          <w:p w14:paraId="15E333FA" w14:textId="290A6AB8" w:rsidR="00211287" w:rsidRPr="00211287" w:rsidRDefault="00211287" w:rsidP="00C9706E">
            <w:pPr>
              <w:rPr>
                <w:rFonts w:ascii="Calibri Light" w:hAnsi="Calibri Light" w:cs="Calibri Light"/>
                <w:sz w:val="20"/>
                <w:szCs w:val="20"/>
              </w:rPr>
            </w:pP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131312" w:rsidRDefault="00F7326F" w:rsidP="00F7326F">
            <w:pPr>
              <w:rPr>
                <w:rFonts w:ascii="Calibri" w:hAnsi="Calibri" w:cs="Calibri"/>
                <w:b/>
                <w:bCs/>
                <w:sz w:val="22"/>
                <w:szCs w:val="22"/>
              </w:rPr>
            </w:pPr>
            <w:r w:rsidRPr="00131312">
              <w:rPr>
                <w:rFonts w:ascii="Calibri" w:hAnsi="Calibri" w:cs="Calibri"/>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65D54BE4" w14:textId="77777777" w:rsidR="008770F5" w:rsidRPr="008770F5" w:rsidRDefault="008770F5" w:rsidP="008770F5">
            <w:pPr>
              <w:rPr>
                <w:rFonts w:ascii="Calibri Light" w:hAnsi="Calibri Light" w:cs="Calibri Light"/>
                <w:sz w:val="20"/>
                <w:szCs w:val="20"/>
              </w:rPr>
            </w:pPr>
            <w:r w:rsidRPr="008770F5">
              <w:rPr>
                <w:rFonts w:ascii="Calibri Light" w:hAnsi="Calibri Light" w:cs="Calibri Light"/>
                <w:sz w:val="20"/>
                <w:szCs w:val="20"/>
              </w:rPr>
              <w:t>Demonstrates a strong understanding of the Health and Safety at Work Act and adheres to Council's health, safety, and wellbeing policies and procedures. This includes:</w:t>
            </w:r>
          </w:p>
          <w:p w14:paraId="42CD57F9" w14:textId="77777777" w:rsidR="008770F5" w:rsidRPr="008770F5" w:rsidRDefault="008770F5" w:rsidP="00144881">
            <w:pPr>
              <w:numPr>
                <w:ilvl w:val="0"/>
                <w:numId w:val="4"/>
              </w:numPr>
              <w:rPr>
                <w:rFonts w:ascii="Calibri Light" w:hAnsi="Calibri Light" w:cs="Calibri Light"/>
                <w:sz w:val="20"/>
                <w:szCs w:val="20"/>
              </w:rPr>
            </w:pPr>
            <w:r w:rsidRPr="008770F5">
              <w:rPr>
                <w:rFonts w:ascii="Calibri Light" w:hAnsi="Calibri Light" w:cs="Calibri Light"/>
                <w:sz w:val="20"/>
                <w:szCs w:val="20"/>
              </w:rPr>
              <w:t>Promoting and maintaining safe work practices within the team, consistently leading by example.</w:t>
            </w:r>
          </w:p>
          <w:p w14:paraId="5AB4C5BF" w14:textId="77777777" w:rsidR="008770F5" w:rsidRPr="008770F5" w:rsidRDefault="008770F5" w:rsidP="00144881">
            <w:pPr>
              <w:numPr>
                <w:ilvl w:val="0"/>
                <w:numId w:val="4"/>
              </w:numPr>
              <w:rPr>
                <w:rFonts w:ascii="Calibri Light" w:hAnsi="Calibri Light" w:cs="Calibri Light"/>
                <w:sz w:val="20"/>
                <w:szCs w:val="20"/>
              </w:rPr>
            </w:pPr>
            <w:r w:rsidRPr="008770F5">
              <w:rPr>
                <w:rFonts w:ascii="Calibri Light" w:hAnsi="Calibri Light" w:cs="Calibri Light"/>
                <w:sz w:val="20"/>
                <w:szCs w:val="20"/>
              </w:rPr>
              <w:t>Ensuring compliance with all reasonable health and safety policies and procedures issued by Council.</w:t>
            </w:r>
          </w:p>
          <w:p w14:paraId="64130581" w14:textId="77777777" w:rsidR="008770F5" w:rsidRPr="008770F5" w:rsidRDefault="008770F5" w:rsidP="00144881">
            <w:pPr>
              <w:numPr>
                <w:ilvl w:val="0"/>
                <w:numId w:val="4"/>
              </w:numPr>
              <w:rPr>
                <w:rFonts w:ascii="Calibri Light" w:hAnsi="Calibri Light" w:cs="Calibri Light"/>
                <w:sz w:val="20"/>
                <w:szCs w:val="20"/>
              </w:rPr>
            </w:pPr>
            <w:r w:rsidRPr="008770F5">
              <w:rPr>
                <w:rFonts w:ascii="Calibri Light" w:hAnsi="Calibri Light" w:cs="Calibri Light"/>
                <w:sz w:val="20"/>
                <w:szCs w:val="20"/>
              </w:rPr>
              <w:t>Taking reasonable care for your own health and safety and that of others, avoiding actions or omissions that could cause harm.</w:t>
            </w:r>
          </w:p>
          <w:p w14:paraId="48C70CE4" w14:textId="77777777" w:rsidR="008770F5" w:rsidRPr="008770F5" w:rsidRDefault="008770F5" w:rsidP="00144881">
            <w:pPr>
              <w:numPr>
                <w:ilvl w:val="0"/>
                <w:numId w:val="4"/>
              </w:numPr>
              <w:rPr>
                <w:rFonts w:ascii="Calibri Light" w:hAnsi="Calibri Light" w:cs="Calibri Light"/>
                <w:sz w:val="20"/>
                <w:szCs w:val="20"/>
              </w:rPr>
            </w:pPr>
            <w:r w:rsidRPr="008770F5">
              <w:rPr>
                <w:rFonts w:ascii="Calibri Light" w:hAnsi="Calibri Light" w:cs="Calibri Light"/>
                <w:sz w:val="20"/>
                <w:szCs w:val="20"/>
              </w:rPr>
              <w:t>Following Council procedures, including proper use of personal protective equipment (PPE) and safety gear.</w:t>
            </w:r>
          </w:p>
          <w:p w14:paraId="1746574E" w14:textId="77777777" w:rsidR="008770F5" w:rsidRPr="008770F5" w:rsidRDefault="008770F5" w:rsidP="00144881">
            <w:pPr>
              <w:numPr>
                <w:ilvl w:val="0"/>
                <w:numId w:val="4"/>
              </w:numPr>
              <w:rPr>
                <w:rFonts w:ascii="Calibri Light" w:hAnsi="Calibri Light" w:cs="Calibri Light"/>
                <w:sz w:val="20"/>
                <w:szCs w:val="20"/>
              </w:rPr>
            </w:pPr>
            <w:r w:rsidRPr="008770F5">
              <w:rPr>
                <w:rFonts w:ascii="Calibri Light" w:hAnsi="Calibri Light" w:cs="Calibri Light"/>
                <w:sz w:val="20"/>
                <w:szCs w:val="20"/>
              </w:rPr>
              <w:lastRenderedPageBreak/>
              <w:t>Promptly reporting all hazards, incidents, injuries, work-related illnesses, and near misses to support effective risk management.</w:t>
            </w:r>
          </w:p>
          <w:p w14:paraId="009001F6" w14:textId="05AC5983" w:rsidR="008770F5" w:rsidRPr="008770F5" w:rsidRDefault="008770F5" w:rsidP="00144881">
            <w:pPr>
              <w:numPr>
                <w:ilvl w:val="0"/>
                <w:numId w:val="4"/>
              </w:numPr>
              <w:rPr>
                <w:rFonts w:ascii="Calibri Light" w:hAnsi="Calibri Light" w:cs="Calibri Light"/>
                <w:sz w:val="20"/>
                <w:szCs w:val="20"/>
              </w:rPr>
            </w:pPr>
            <w:r w:rsidRPr="008770F5">
              <w:rPr>
                <w:rFonts w:ascii="Calibri Light" w:hAnsi="Calibri Light" w:cs="Calibri Light"/>
                <w:sz w:val="20"/>
                <w:szCs w:val="20"/>
              </w:rPr>
              <w:t xml:space="preserve">Ensuring timely and accurate documentation of all health and safety </w:t>
            </w:r>
            <w:r w:rsidR="009917E3" w:rsidRPr="008770F5">
              <w:rPr>
                <w:rFonts w:ascii="Calibri Light" w:hAnsi="Calibri Light" w:cs="Calibri Light"/>
                <w:sz w:val="20"/>
                <w:szCs w:val="20"/>
              </w:rPr>
              <w:t>events and</w:t>
            </w:r>
            <w:r w:rsidRPr="008770F5">
              <w:rPr>
                <w:rFonts w:ascii="Calibri Light" w:hAnsi="Calibri Light" w:cs="Calibri Light"/>
                <w:sz w:val="20"/>
                <w:szCs w:val="20"/>
              </w:rPr>
              <w:t xml:space="preserve"> taking appropriate corrective action.</w:t>
            </w:r>
          </w:p>
          <w:p w14:paraId="2FA7FDCE" w14:textId="77777777" w:rsidR="008770F5" w:rsidRPr="008770F5" w:rsidRDefault="008770F5" w:rsidP="00144881">
            <w:pPr>
              <w:numPr>
                <w:ilvl w:val="0"/>
                <w:numId w:val="4"/>
              </w:numPr>
              <w:rPr>
                <w:rFonts w:ascii="Calibri Light" w:hAnsi="Calibri Light" w:cs="Calibri Light"/>
                <w:sz w:val="20"/>
                <w:szCs w:val="20"/>
              </w:rPr>
            </w:pPr>
            <w:r w:rsidRPr="008770F5">
              <w:rPr>
                <w:rFonts w:ascii="Calibri Light" w:hAnsi="Calibri Light" w:cs="Calibri Light"/>
                <w:sz w:val="20"/>
                <w:szCs w:val="20"/>
              </w:rPr>
              <w:t>Supporting internal audits, assessments, and incident investigations as required by the Health, Safety and Wellbeing team.</w:t>
            </w:r>
          </w:p>
          <w:p w14:paraId="5AC08D98" w14:textId="77777777" w:rsidR="008770F5" w:rsidRPr="008770F5" w:rsidRDefault="008770F5" w:rsidP="00144881">
            <w:pPr>
              <w:numPr>
                <w:ilvl w:val="0"/>
                <w:numId w:val="4"/>
              </w:numPr>
              <w:rPr>
                <w:rFonts w:ascii="Calibri Light" w:hAnsi="Calibri Light" w:cs="Calibri Light"/>
                <w:sz w:val="20"/>
                <w:szCs w:val="20"/>
              </w:rPr>
            </w:pPr>
            <w:r w:rsidRPr="008770F5">
              <w:rPr>
                <w:rFonts w:ascii="Calibri Light" w:hAnsi="Calibri Light" w:cs="Calibri Light"/>
                <w:sz w:val="20"/>
                <w:szCs w:val="20"/>
              </w:rPr>
              <w:t>Attending mandatory health and safety training and maintaining current certifications.</w:t>
            </w:r>
          </w:p>
          <w:p w14:paraId="2804E9AF" w14:textId="77777777" w:rsidR="008770F5" w:rsidRPr="008770F5" w:rsidRDefault="008770F5" w:rsidP="00144881">
            <w:pPr>
              <w:numPr>
                <w:ilvl w:val="0"/>
                <w:numId w:val="4"/>
              </w:numPr>
              <w:rPr>
                <w:rFonts w:ascii="Calibri Light" w:hAnsi="Calibri Light" w:cs="Calibri Light"/>
                <w:sz w:val="20"/>
                <w:szCs w:val="20"/>
              </w:rPr>
            </w:pPr>
            <w:r w:rsidRPr="008770F5">
              <w:rPr>
                <w:rFonts w:ascii="Calibri Light" w:hAnsi="Calibri Light" w:cs="Calibri Light"/>
                <w:sz w:val="20"/>
                <w:szCs w:val="20"/>
              </w:rPr>
              <w:t>Actively engaging in Council-wide health, safety, and wellbeing initiatives and continuous improvement efforts.</w:t>
            </w:r>
          </w:p>
          <w:p w14:paraId="021A14E5" w14:textId="30B138A2" w:rsidR="00F7326F" w:rsidRPr="0009741A" w:rsidRDefault="00F7326F" w:rsidP="00F7326F">
            <w:pPr>
              <w:pStyle w:val="ListParagraph"/>
              <w:rPr>
                <w:rFonts w:ascii="Calibri Light" w:hAnsi="Calibri Light" w:cs="Calibri Light"/>
                <w:sz w:val="20"/>
                <w:szCs w:val="20"/>
              </w:rPr>
            </w:pPr>
          </w:p>
        </w:tc>
      </w:tr>
      <w:tr w:rsidR="008770F5" w:rsidRPr="00872149" w14:paraId="014CA087" w14:textId="77777777" w:rsidTr="002A5D1E">
        <w:trPr>
          <w:trHeight w:val="340"/>
        </w:trPr>
        <w:tc>
          <w:tcPr>
            <w:tcW w:w="3256" w:type="dxa"/>
            <w:tcBorders>
              <w:top w:val="single" w:sz="4" w:space="0" w:color="auto"/>
            </w:tcBorders>
            <w:shd w:val="clear" w:color="auto" w:fill="FFFFFF" w:themeFill="background1"/>
          </w:tcPr>
          <w:p w14:paraId="2F2BC97F" w14:textId="670EE3D2" w:rsidR="008770F5" w:rsidRPr="00874DFE" w:rsidRDefault="008770F5" w:rsidP="008770F5">
            <w:pPr>
              <w:rPr>
                <w:rFonts w:ascii="Calibri" w:hAnsi="Calibri" w:cs="Calibri"/>
                <w:b/>
                <w:bCs/>
              </w:rPr>
            </w:pPr>
            <w:r w:rsidRPr="00874DFE">
              <w:rPr>
                <w:rFonts w:ascii="Calibri" w:hAnsi="Calibri" w:cs="Calibri"/>
                <w:b/>
                <w:bCs/>
              </w:rPr>
              <w:lastRenderedPageBreak/>
              <w:t>Organisational Contribution and Engagement</w:t>
            </w:r>
          </w:p>
        </w:tc>
        <w:tc>
          <w:tcPr>
            <w:tcW w:w="7200" w:type="dxa"/>
            <w:gridSpan w:val="3"/>
            <w:tcBorders>
              <w:top w:val="single" w:sz="4" w:space="0" w:color="auto"/>
            </w:tcBorders>
            <w:shd w:val="clear" w:color="auto" w:fill="FFFFFF" w:themeFill="background1"/>
          </w:tcPr>
          <w:p w14:paraId="2FC8E93C" w14:textId="77777777" w:rsidR="008770F5" w:rsidRDefault="008770F5" w:rsidP="008770F5">
            <w:pPr>
              <w:rPr>
                <w:rFonts w:ascii="Calibri Light" w:hAnsi="Calibri Light" w:cs="Calibri Light"/>
                <w:b/>
                <w:bCs/>
                <w:sz w:val="20"/>
                <w:szCs w:val="20"/>
              </w:rPr>
            </w:pPr>
            <w:r w:rsidRPr="00A51C56">
              <w:rPr>
                <w:rFonts w:ascii="Calibri Light" w:hAnsi="Calibri Light" w:cs="Calibri Light"/>
                <w:b/>
                <w:bCs/>
                <w:sz w:val="20"/>
                <w:szCs w:val="20"/>
              </w:rPr>
              <w:t>Collaboration and C</w:t>
            </w:r>
            <w:r>
              <w:rPr>
                <w:rFonts w:ascii="Calibri Light" w:hAnsi="Calibri Light" w:cs="Calibri Light"/>
                <w:b/>
                <w:bCs/>
                <w:sz w:val="20"/>
                <w:szCs w:val="20"/>
              </w:rPr>
              <w:t>ulture Engagement</w:t>
            </w:r>
          </w:p>
          <w:p w14:paraId="49A88062" w14:textId="77777777" w:rsidR="008770F5" w:rsidRDefault="008770F5" w:rsidP="008770F5">
            <w:pPr>
              <w:rPr>
                <w:rFonts w:ascii="Calibri Light" w:hAnsi="Calibri Light" w:cs="Calibri Light"/>
                <w:sz w:val="20"/>
                <w:szCs w:val="20"/>
              </w:rPr>
            </w:pPr>
            <w:r w:rsidRPr="00A51C56">
              <w:rPr>
                <w:rFonts w:ascii="Calibri Light" w:hAnsi="Calibri Light" w:cs="Calibri Light"/>
                <w:sz w:val="20"/>
                <w:szCs w:val="20"/>
              </w:rPr>
              <w:t>Foster a respectful, inclusive, and culturally aware work environment. Support diversity and inclusion initiatives and uphold the Council’s obligations under the Treaty of Waitangi and the Treaty Settlement Act, including observing cultural protocols when engaging with iwi and other stakeholders.</w:t>
            </w:r>
          </w:p>
          <w:p w14:paraId="6052046B" w14:textId="77777777" w:rsidR="008770F5" w:rsidRPr="00A51C56" w:rsidRDefault="008770F5" w:rsidP="008770F5">
            <w:pPr>
              <w:rPr>
                <w:rFonts w:ascii="Calibri Light" w:hAnsi="Calibri Light" w:cs="Calibri Light"/>
                <w:sz w:val="20"/>
                <w:szCs w:val="20"/>
              </w:rPr>
            </w:pPr>
          </w:p>
          <w:p w14:paraId="45806E63" w14:textId="77777777" w:rsidR="008770F5" w:rsidRDefault="008770F5" w:rsidP="008770F5">
            <w:pPr>
              <w:rPr>
                <w:rFonts w:ascii="Calibri Light" w:hAnsi="Calibri Light" w:cs="Calibri Light"/>
                <w:sz w:val="20"/>
                <w:szCs w:val="20"/>
              </w:rPr>
            </w:pPr>
            <w:r w:rsidRPr="00A51C56">
              <w:rPr>
                <w:rFonts w:ascii="Calibri Light" w:hAnsi="Calibri Light" w:cs="Calibri Light"/>
                <w:b/>
                <w:bCs/>
                <w:sz w:val="20"/>
                <w:szCs w:val="20"/>
              </w:rPr>
              <w:t>Emergency Management Participation</w:t>
            </w:r>
            <w:r w:rsidRPr="00A51C56">
              <w:rPr>
                <w:rFonts w:ascii="Calibri Light" w:hAnsi="Calibri Light" w:cs="Calibri Light"/>
                <w:sz w:val="20"/>
                <w:szCs w:val="20"/>
              </w:rPr>
              <w:br/>
              <w:t>Participate in civil defence and emergency management activities as required, contributing to the Council’s statutory emergency preparedness and response obligations.</w:t>
            </w:r>
          </w:p>
          <w:p w14:paraId="6B17ACEB" w14:textId="77777777" w:rsidR="008770F5" w:rsidRPr="00A51C56" w:rsidRDefault="008770F5" w:rsidP="008770F5">
            <w:pPr>
              <w:rPr>
                <w:rFonts w:ascii="Calibri Light" w:hAnsi="Calibri Light" w:cs="Calibri Light"/>
                <w:sz w:val="20"/>
                <w:szCs w:val="20"/>
              </w:rPr>
            </w:pPr>
          </w:p>
          <w:p w14:paraId="0651B53A" w14:textId="77777777" w:rsidR="008770F5" w:rsidRPr="00A51C56" w:rsidRDefault="008770F5" w:rsidP="008770F5">
            <w:pPr>
              <w:rPr>
                <w:rFonts w:ascii="Calibri Light" w:hAnsi="Calibri Light" w:cs="Calibri Light"/>
                <w:sz w:val="20"/>
                <w:szCs w:val="20"/>
              </w:rPr>
            </w:pPr>
            <w:r w:rsidRPr="00A51C56">
              <w:rPr>
                <w:rFonts w:ascii="Calibri Light" w:hAnsi="Calibri Light" w:cs="Calibri Light"/>
                <w:b/>
                <w:bCs/>
                <w:sz w:val="20"/>
                <w:szCs w:val="20"/>
              </w:rPr>
              <w:t>Additional Responsibilities</w:t>
            </w:r>
            <w:r w:rsidRPr="00A51C56">
              <w:rPr>
                <w:rFonts w:ascii="Calibri Light" w:hAnsi="Calibri Light" w:cs="Calibri Light"/>
                <w:sz w:val="20"/>
                <w:szCs w:val="20"/>
              </w:rPr>
              <w:br/>
              <w:t>Undertake additional duties as reasonably required. Embrace change through continuous learning, setting personal development goals with your people leader, and staying open to feedback and innovation. Actively share knowledge, mentor colleagues, and contribute to cross-team collaboration to support organisational goals and enhance overall performance.</w:t>
            </w:r>
          </w:p>
          <w:p w14:paraId="3DDDCEA0" w14:textId="50B58287" w:rsidR="008770F5" w:rsidRPr="0009741A" w:rsidRDefault="008770F5" w:rsidP="008770F5">
            <w:pPr>
              <w:pStyle w:val="NoSpacing"/>
              <w:rPr>
                <w:rFonts w:ascii="Calibri Light" w:hAnsi="Calibri Light" w:cs="Calibri Light"/>
                <w:sz w:val="20"/>
                <w:szCs w:val="20"/>
              </w:rPr>
            </w:pP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10456"/>
      </w:tblGrid>
      <w:tr w:rsidR="00ED02FF" w:rsidRPr="00FD57E6" w14:paraId="5D936A31" w14:textId="77777777" w:rsidTr="00D550DD">
        <w:tc>
          <w:tcPr>
            <w:tcW w:w="10456" w:type="dxa"/>
            <w:tcBorders>
              <w:bottom w:val="single" w:sz="4" w:space="0" w:color="FFFFFF" w:themeColor="background1"/>
            </w:tcBorders>
            <w:shd w:val="clear" w:color="auto" w:fill="163974"/>
          </w:tcPr>
          <w:p w14:paraId="47492EC1" w14:textId="22EE55F1" w:rsidR="00ED02FF" w:rsidRPr="00C64A64" w:rsidRDefault="00ED02FF" w:rsidP="00D550DD">
            <w:pPr>
              <w:rPr>
                <w:rFonts w:ascii="Calibri" w:hAnsi="Calibri" w:cs="Calibri"/>
                <w:b/>
                <w:bCs/>
                <w:i/>
                <w:iCs/>
                <w:sz w:val="32"/>
                <w:szCs w:val="32"/>
              </w:rPr>
            </w:pPr>
            <w:r>
              <w:rPr>
                <w:rFonts w:ascii="Calibri" w:hAnsi="Calibri" w:cs="Calibri"/>
                <w:b/>
                <w:bCs/>
                <w:i/>
                <w:iCs/>
                <w:sz w:val="32"/>
                <w:szCs w:val="32"/>
              </w:rPr>
              <w:t>FINANCIAL RESPONSIBILITIES</w:t>
            </w:r>
          </w:p>
        </w:tc>
      </w:tr>
      <w:tr w:rsidR="00ED02FF" w:rsidRPr="00ED02FF" w14:paraId="18A5B636" w14:textId="77777777" w:rsidTr="0072082A">
        <w:tc>
          <w:tcPr>
            <w:tcW w:w="10456" w:type="dxa"/>
          </w:tcPr>
          <w:p w14:paraId="383CB237" w14:textId="77777777" w:rsidR="00ED02FF" w:rsidRPr="00131312" w:rsidRDefault="00ED02FF" w:rsidP="00ED02FF">
            <w:pPr>
              <w:rPr>
                <w:rFonts w:ascii="Calibri Light" w:hAnsi="Calibri Light" w:cs="Calibri Light"/>
                <w:sz w:val="22"/>
                <w:szCs w:val="22"/>
                <w:lang w:val="en-US"/>
              </w:rPr>
            </w:pPr>
            <w:r w:rsidRPr="00131312">
              <w:rPr>
                <w:rFonts w:ascii="Calibri Light" w:hAnsi="Calibri Light" w:cs="Calibri Light"/>
                <w:sz w:val="22"/>
                <w:szCs w:val="22"/>
                <w:lang w:val="en-US"/>
              </w:rPr>
              <w:t xml:space="preserve">As per the Financial Delegations Register </w:t>
            </w:r>
          </w:p>
          <w:p w14:paraId="0B8DC2A6" w14:textId="77777777" w:rsidR="00ED02FF" w:rsidRPr="00131312" w:rsidRDefault="00ED02FF" w:rsidP="00ED02FF">
            <w:pPr>
              <w:rPr>
                <w:rFonts w:ascii="Calibri Light" w:hAnsi="Calibri Light" w:cs="Calibri Light"/>
                <w:noProof/>
                <w:sz w:val="22"/>
                <w:szCs w:val="22"/>
              </w:rPr>
            </w:pPr>
          </w:p>
          <w:p w14:paraId="5871058A" w14:textId="77777777" w:rsidR="00ED02FF" w:rsidRPr="00131312" w:rsidRDefault="00ED02FF" w:rsidP="00144881">
            <w:pPr>
              <w:pStyle w:val="ListParagraph"/>
              <w:numPr>
                <w:ilvl w:val="0"/>
                <w:numId w:val="3"/>
              </w:numPr>
              <w:rPr>
                <w:rFonts w:ascii="Calibri Light" w:hAnsi="Calibri Light" w:cs="Calibri Light"/>
                <w:b/>
                <w:bCs/>
                <w:noProof/>
                <w:sz w:val="22"/>
                <w:szCs w:val="22"/>
              </w:rPr>
            </w:pPr>
            <w:r w:rsidRPr="00131312">
              <w:rPr>
                <w:rFonts w:ascii="Calibri Light" w:hAnsi="Calibri Light" w:cs="Calibri Light"/>
                <w:noProof/>
                <w:sz w:val="22"/>
                <w:szCs w:val="22"/>
              </w:rPr>
              <w:t xml:space="preserve">Jobholder can spend unbudgeted capital Y / </w:t>
            </w:r>
            <w:r w:rsidRPr="00131312">
              <w:rPr>
                <w:rFonts w:ascii="Calibri Light" w:hAnsi="Calibri Light" w:cs="Calibri Light"/>
                <w:b/>
                <w:bCs/>
                <w:noProof/>
                <w:sz w:val="22"/>
                <w:szCs w:val="22"/>
              </w:rPr>
              <w:t>N.</w:t>
            </w:r>
            <w:r w:rsidRPr="00131312">
              <w:rPr>
                <w:rFonts w:ascii="Calibri Light" w:hAnsi="Calibri Light" w:cs="Calibri Light"/>
                <w:noProof/>
                <w:sz w:val="22"/>
                <w:szCs w:val="22"/>
              </w:rPr>
              <w:t xml:space="preserve"> Amount ($)</w:t>
            </w:r>
          </w:p>
          <w:p w14:paraId="1685E1FA" w14:textId="77777777" w:rsidR="00ED02FF" w:rsidRPr="00131312" w:rsidRDefault="00ED02FF" w:rsidP="00144881">
            <w:pPr>
              <w:pStyle w:val="ListParagraph"/>
              <w:numPr>
                <w:ilvl w:val="0"/>
                <w:numId w:val="3"/>
              </w:numPr>
              <w:rPr>
                <w:rFonts w:ascii="Calibri Light" w:hAnsi="Calibri Light" w:cs="Calibri Light"/>
                <w:noProof/>
                <w:sz w:val="22"/>
                <w:szCs w:val="22"/>
              </w:rPr>
            </w:pPr>
            <w:r w:rsidRPr="00131312">
              <w:rPr>
                <w:rFonts w:ascii="Calibri Light" w:hAnsi="Calibri Light" w:cs="Calibri Light"/>
                <w:noProof/>
                <w:sz w:val="22"/>
                <w:szCs w:val="22"/>
              </w:rPr>
              <w:t xml:space="preserve">Jobholder is responsible for committing the organisation to long term contracts Y / </w:t>
            </w:r>
            <w:r w:rsidRPr="00131312">
              <w:rPr>
                <w:rFonts w:ascii="Calibri Light" w:hAnsi="Calibri Light" w:cs="Calibri Light"/>
                <w:b/>
                <w:bCs/>
                <w:noProof/>
                <w:sz w:val="22"/>
                <w:szCs w:val="22"/>
              </w:rPr>
              <w:t>N</w:t>
            </w:r>
          </w:p>
          <w:p w14:paraId="3861BD3E" w14:textId="536A653C" w:rsidR="00ED02FF" w:rsidRPr="00131312" w:rsidRDefault="00ED02FF" w:rsidP="00ED02FF">
            <w:pPr>
              <w:pStyle w:val="ListParagraph"/>
              <w:rPr>
                <w:rFonts w:ascii="Calibri Light" w:hAnsi="Calibri Light" w:cs="Calibri Light"/>
                <w:noProof/>
                <w:sz w:val="22"/>
                <w:szCs w:val="22"/>
              </w:rPr>
            </w:pPr>
          </w:p>
        </w:tc>
      </w:tr>
    </w:tbl>
    <w:p w14:paraId="66C1A8D6" w14:textId="77777777" w:rsidR="00ED02FF" w:rsidRDefault="00ED02FF" w:rsidP="00370D71">
      <w:pPr>
        <w:pStyle w:val="NoSpacing"/>
        <w:rPr>
          <w:sz w:val="22"/>
          <w:szCs w:val="22"/>
        </w:rPr>
      </w:pPr>
    </w:p>
    <w:tbl>
      <w:tblPr>
        <w:tblStyle w:val="TableGrid"/>
        <w:tblW w:w="0" w:type="auto"/>
        <w:tblLook w:val="04A0" w:firstRow="1" w:lastRow="0" w:firstColumn="1" w:lastColumn="0" w:noHBand="0" w:noVBand="1"/>
      </w:tblPr>
      <w:tblGrid>
        <w:gridCol w:w="10456"/>
      </w:tblGrid>
      <w:tr w:rsidR="00ED02FF" w:rsidRPr="00FD57E6" w14:paraId="02832A30" w14:textId="77777777" w:rsidTr="00D550DD">
        <w:tc>
          <w:tcPr>
            <w:tcW w:w="10456" w:type="dxa"/>
            <w:tcBorders>
              <w:bottom w:val="single" w:sz="4" w:space="0" w:color="FFFFFF" w:themeColor="background1"/>
            </w:tcBorders>
            <w:shd w:val="clear" w:color="auto" w:fill="163974"/>
          </w:tcPr>
          <w:p w14:paraId="2B1FEAE5" w14:textId="1B69BCA5" w:rsidR="00ED02FF" w:rsidRPr="00C64A64" w:rsidRDefault="00ED02FF" w:rsidP="00D550DD">
            <w:pPr>
              <w:rPr>
                <w:rFonts w:ascii="Calibri" w:hAnsi="Calibri" w:cs="Calibri"/>
                <w:b/>
                <w:bCs/>
                <w:i/>
                <w:iCs/>
                <w:sz w:val="32"/>
                <w:szCs w:val="32"/>
              </w:rPr>
            </w:pPr>
            <w:r>
              <w:rPr>
                <w:rFonts w:ascii="Calibri" w:hAnsi="Calibri" w:cs="Calibri"/>
                <w:b/>
                <w:bCs/>
                <w:i/>
                <w:iCs/>
                <w:sz w:val="32"/>
                <w:szCs w:val="32"/>
              </w:rPr>
              <w:t>FREEDOM TO ACT</w:t>
            </w:r>
          </w:p>
        </w:tc>
      </w:tr>
      <w:tr w:rsidR="00ED02FF" w:rsidRPr="005E579D" w14:paraId="1B6C976A" w14:textId="77777777" w:rsidTr="00326CAC">
        <w:tc>
          <w:tcPr>
            <w:tcW w:w="10456" w:type="dxa"/>
          </w:tcPr>
          <w:p w14:paraId="4E4B95FE" w14:textId="061DBE80" w:rsidR="00ED02FF" w:rsidRPr="005E579D" w:rsidRDefault="00ED02FF" w:rsidP="00CE55E4">
            <w:pPr>
              <w:rPr>
                <w:rFonts w:ascii="Calibri Light" w:hAnsi="Calibri Light" w:cs="Calibri Light"/>
                <w:sz w:val="20"/>
                <w:szCs w:val="20"/>
              </w:rPr>
            </w:pPr>
            <w:r w:rsidRPr="005E579D">
              <w:rPr>
                <w:rFonts w:ascii="Calibri Light" w:hAnsi="Calibri Light" w:cs="Calibri Light"/>
                <w:sz w:val="20"/>
                <w:szCs w:val="20"/>
              </w:rPr>
              <w:t xml:space="preserve">Guidelines and support available to assist the job holder to make decisions e.g. policy documents, standard procedures, reference to </w:t>
            </w:r>
            <w:r w:rsidR="00040A54" w:rsidRPr="005E579D">
              <w:rPr>
                <w:rFonts w:ascii="Calibri Light" w:hAnsi="Calibri Light" w:cs="Calibri Light"/>
                <w:sz w:val="20"/>
                <w:szCs w:val="20"/>
              </w:rPr>
              <w:t>Manager</w:t>
            </w:r>
            <w:r w:rsidRPr="005E579D">
              <w:rPr>
                <w:rFonts w:ascii="Calibri Light" w:hAnsi="Calibri Light" w:cs="Calibri Light"/>
                <w:sz w:val="20"/>
                <w:szCs w:val="20"/>
              </w:rPr>
              <w:t xml:space="preserve"> or senior employees. If job holder can make decisions without approval from anyone else, please note that authority.</w:t>
            </w:r>
            <w:r w:rsidR="00CE55E4" w:rsidRPr="005E579D">
              <w:t xml:space="preserve">  </w:t>
            </w:r>
          </w:p>
          <w:p w14:paraId="7B3819A1" w14:textId="77777777" w:rsidR="00ED02FF" w:rsidRPr="005E579D" w:rsidRDefault="00ED02FF" w:rsidP="00D550DD">
            <w:pPr>
              <w:rPr>
                <w:rFonts w:ascii="Calibri Light" w:hAnsi="Calibri Light" w:cs="Calibri Light"/>
                <w:sz w:val="20"/>
                <w:szCs w:val="20"/>
              </w:rPr>
            </w:pPr>
          </w:p>
          <w:p w14:paraId="549DC355" w14:textId="3B8E0E65" w:rsidR="00EA3C05" w:rsidRPr="005E579D" w:rsidRDefault="00EA3C05" w:rsidP="00144881">
            <w:pPr>
              <w:pStyle w:val="ListParagraph"/>
              <w:numPr>
                <w:ilvl w:val="0"/>
                <w:numId w:val="5"/>
              </w:numPr>
              <w:rPr>
                <w:rFonts w:ascii="Calibri Light" w:hAnsi="Calibri Light" w:cs="Calibri Light"/>
                <w:sz w:val="20"/>
                <w:szCs w:val="20"/>
              </w:rPr>
            </w:pPr>
            <w:r w:rsidRPr="005E579D">
              <w:rPr>
                <w:rFonts w:ascii="Calibri Light" w:hAnsi="Calibri Light" w:cs="Calibri Light"/>
                <w:sz w:val="20"/>
                <w:szCs w:val="20"/>
              </w:rPr>
              <w:t xml:space="preserve">The </w:t>
            </w:r>
            <w:r w:rsidR="00FA04EC">
              <w:rPr>
                <w:rFonts w:ascii="Calibri Light" w:hAnsi="Calibri Light" w:cs="Calibri Light"/>
                <w:sz w:val="20"/>
                <w:szCs w:val="20"/>
              </w:rPr>
              <w:t>Principal</w:t>
            </w:r>
            <w:r w:rsidRPr="005E579D">
              <w:rPr>
                <w:rFonts w:ascii="Calibri Light" w:hAnsi="Calibri Light" w:cs="Calibri Light"/>
                <w:sz w:val="20"/>
                <w:szCs w:val="20"/>
              </w:rPr>
              <w:t xml:space="preserve"> Natural Hazards Analyst operates with a high level of professional autonomy in delivering natural hazards investigations, risk assessments, and technical advice.</w:t>
            </w:r>
          </w:p>
          <w:p w14:paraId="435B882B" w14:textId="77777777" w:rsidR="00EA3C05" w:rsidRPr="005E579D" w:rsidRDefault="00EA3C05" w:rsidP="00144881">
            <w:pPr>
              <w:pStyle w:val="ListParagraph"/>
              <w:numPr>
                <w:ilvl w:val="0"/>
                <w:numId w:val="5"/>
              </w:numPr>
              <w:rPr>
                <w:rFonts w:ascii="Calibri Light" w:hAnsi="Calibri Light" w:cs="Calibri Light"/>
                <w:sz w:val="20"/>
                <w:szCs w:val="20"/>
              </w:rPr>
            </w:pPr>
            <w:r w:rsidRPr="005E579D">
              <w:rPr>
                <w:rFonts w:ascii="Calibri Light" w:hAnsi="Calibri Light" w:cs="Calibri Light"/>
                <w:sz w:val="20"/>
                <w:szCs w:val="20"/>
              </w:rPr>
              <w:t>Decisions on scientific methods, project management, and technical outputs are made independently, within Council’s approved policies and work programmes.</w:t>
            </w:r>
          </w:p>
          <w:p w14:paraId="7F2DCF09" w14:textId="265C8041" w:rsidR="00ED02FF" w:rsidRPr="005E579D" w:rsidRDefault="00EA3C05" w:rsidP="00144881">
            <w:pPr>
              <w:pStyle w:val="ListParagraph"/>
              <w:numPr>
                <w:ilvl w:val="0"/>
                <w:numId w:val="5"/>
              </w:numPr>
              <w:rPr>
                <w:rFonts w:ascii="Calibri Light" w:hAnsi="Calibri Light" w:cs="Calibri Light"/>
                <w:sz w:val="20"/>
                <w:szCs w:val="20"/>
              </w:rPr>
            </w:pPr>
            <w:r w:rsidRPr="005E579D">
              <w:rPr>
                <w:rFonts w:ascii="Calibri Light" w:hAnsi="Calibri Light" w:cs="Calibri Light"/>
                <w:sz w:val="20"/>
                <w:szCs w:val="20"/>
              </w:rPr>
              <w:t>Guidance from the Group Manager and senior leadership is sought for matters of significant public, legal, or reputational sensitivity. Statutory advice and evidence for hearings are reviewed collaboratively to ensure alignment with Council policy and legal frameworks.</w:t>
            </w:r>
          </w:p>
        </w:tc>
      </w:tr>
    </w:tbl>
    <w:p w14:paraId="14A42731" w14:textId="77777777" w:rsidR="00ED02FF" w:rsidRPr="005E579D" w:rsidRDefault="00ED02FF" w:rsidP="00370D71">
      <w:pPr>
        <w:pStyle w:val="NoSpacing"/>
        <w:rPr>
          <w:sz w:val="22"/>
          <w:szCs w:val="22"/>
        </w:rPr>
      </w:pPr>
    </w:p>
    <w:tbl>
      <w:tblPr>
        <w:tblStyle w:val="TableGrid"/>
        <w:tblW w:w="0" w:type="auto"/>
        <w:tblLook w:val="04A0" w:firstRow="1" w:lastRow="0" w:firstColumn="1" w:lastColumn="0" w:noHBand="0" w:noVBand="1"/>
      </w:tblPr>
      <w:tblGrid>
        <w:gridCol w:w="10456"/>
      </w:tblGrid>
      <w:tr w:rsidR="00ED02FF" w:rsidRPr="005E579D" w14:paraId="7CBE7831" w14:textId="77777777" w:rsidTr="00D550DD">
        <w:tc>
          <w:tcPr>
            <w:tcW w:w="10456" w:type="dxa"/>
            <w:tcBorders>
              <w:bottom w:val="single" w:sz="4" w:space="0" w:color="FFFFFF" w:themeColor="background1"/>
            </w:tcBorders>
            <w:shd w:val="clear" w:color="auto" w:fill="163974"/>
          </w:tcPr>
          <w:p w14:paraId="7025FF42" w14:textId="2204E9D5" w:rsidR="00ED02FF" w:rsidRPr="005E579D" w:rsidRDefault="00ED02FF" w:rsidP="00D550DD">
            <w:pPr>
              <w:rPr>
                <w:rFonts w:ascii="Calibri" w:hAnsi="Calibri" w:cs="Calibri"/>
                <w:b/>
                <w:bCs/>
                <w:i/>
                <w:iCs/>
                <w:sz w:val="32"/>
                <w:szCs w:val="32"/>
              </w:rPr>
            </w:pPr>
            <w:r w:rsidRPr="005E579D">
              <w:rPr>
                <w:rFonts w:ascii="Calibri" w:hAnsi="Calibri" w:cs="Calibri"/>
                <w:b/>
                <w:bCs/>
                <w:i/>
                <w:iCs/>
                <w:sz w:val="32"/>
                <w:szCs w:val="32"/>
              </w:rPr>
              <w:t>WORK COMPLEXITY</w:t>
            </w:r>
          </w:p>
        </w:tc>
      </w:tr>
      <w:tr w:rsidR="00ED02FF" w14:paraId="31FA971F" w14:textId="77777777" w:rsidTr="00D550DD">
        <w:tc>
          <w:tcPr>
            <w:tcW w:w="10456" w:type="dxa"/>
          </w:tcPr>
          <w:p w14:paraId="33E95829" w14:textId="77777777" w:rsidR="00ED02FF" w:rsidRPr="005E579D" w:rsidRDefault="00ED02FF" w:rsidP="00D550DD">
            <w:pPr>
              <w:rPr>
                <w:rFonts w:ascii="Calibri Light" w:hAnsi="Calibri Light" w:cs="Calibri Light"/>
                <w:sz w:val="20"/>
                <w:szCs w:val="20"/>
              </w:rPr>
            </w:pPr>
            <w:r w:rsidRPr="005E579D">
              <w:rPr>
                <w:rFonts w:ascii="Calibri Light" w:hAnsi="Calibri Light" w:cs="Calibri Light"/>
                <w:sz w:val="20"/>
                <w:szCs w:val="20"/>
              </w:rPr>
              <w:t xml:space="preserve">Most challenging duties typically undertaken: </w:t>
            </w:r>
          </w:p>
          <w:p w14:paraId="52F47267" w14:textId="77777777" w:rsidR="00ED02FF" w:rsidRPr="005E579D" w:rsidRDefault="00ED02FF" w:rsidP="00ED02FF">
            <w:pPr>
              <w:rPr>
                <w:rFonts w:ascii="Calibri Light" w:hAnsi="Calibri Light" w:cs="Calibri Light"/>
                <w:sz w:val="20"/>
                <w:szCs w:val="20"/>
              </w:rPr>
            </w:pPr>
          </w:p>
          <w:p w14:paraId="2B9FBBD6" w14:textId="15BFF6A5" w:rsidR="00E25E30" w:rsidRPr="005E579D" w:rsidRDefault="00E25E30" w:rsidP="00144881">
            <w:pPr>
              <w:pStyle w:val="ListParagraph"/>
              <w:numPr>
                <w:ilvl w:val="0"/>
                <w:numId w:val="6"/>
              </w:numPr>
              <w:rPr>
                <w:rFonts w:ascii="Calibri Light" w:hAnsi="Calibri Light" w:cs="Calibri Light"/>
                <w:sz w:val="20"/>
                <w:szCs w:val="20"/>
              </w:rPr>
            </w:pPr>
            <w:r w:rsidRPr="005E579D">
              <w:rPr>
                <w:rFonts w:ascii="Calibri Light" w:hAnsi="Calibri Light" w:cs="Calibri Light"/>
                <w:sz w:val="20"/>
                <w:szCs w:val="20"/>
              </w:rPr>
              <w:t>Apply advanced technical expertise across multiple hazard domains (hydrological, hydraulic, coastal, geotechnical, seismic) to inform risk management and resilience planning.</w:t>
            </w:r>
          </w:p>
          <w:p w14:paraId="29F5D184" w14:textId="6FC9B86E" w:rsidR="00E25E30" w:rsidRPr="005E579D" w:rsidRDefault="00E25E30" w:rsidP="00144881">
            <w:pPr>
              <w:pStyle w:val="ListParagraph"/>
              <w:numPr>
                <w:ilvl w:val="0"/>
                <w:numId w:val="6"/>
              </w:numPr>
              <w:rPr>
                <w:rFonts w:ascii="Calibri Light" w:hAnsi="Calibri Light" w:cs="Calibri Light"/>
                <w:sz w:val="20"/>
                <w:szCs w:val="20"/>
              </w:rPr>
            </w:pPr>
            <w:r w:rsidRPr="005E579D">
              <w:rPr>
                <w:rFonts w:ascii="Calibri Light" w:hAnsi="Calibri Light" w:cs="Calibri Light"/>
                <w:sz w:val="20"/>
                <w:szCs w:val="20"/>
              </w:rPr>
              <w:t>Lead complex multi-hazard investigations and translate scientific findings into practical risk reduction strategies.</w:t>
            </w:r>
          </w:p>
          <w:p w14:paraId="56738773" w14:textId="1BF81D66" w:rsidR="00E25E30" w:rsidRPr="005E579D" w:rsidRDefault="00E25E30" w:rsidP="00144881">
            <w:pPr>
              <w:pStyle w:val="ListParagraph"/>
              <w:numPr>
                <w:ilvl w:val="0"/>
                <w:numId w:val="6"/>
              </w:numPr>
              <w:rPr>
                <w:rFonts w:ascii="Calibri Light" w:hAnsi="Calibri Light" w:cs="Calibri Light"/>
                <w:sz w:val="20"/>
                <w:szCs w:val="20"/>
              </w:rPr>
            </w:pPr>
            <w:r w:rsidRPr="005E579D">
              <w:rPr>
                <w:rFonts w:ascii="Calibri Light" w:hAnsi="Calibri Light" w:cs="Calibri Light"/>
                <w:sz w:val="20"/>
                <w:szCs w:val="20"/>
              </w:rPr>
              <w:t>Present complex technical issues clearly to Council, stakeholders, and the community.</w:t>
            </w:r>
          </w:p>
          <w:p w14:paraId="29202018" w14:textId="012E1014" w:rsidR="00E25E30" w:rsidRPr="005E579D" w:rsidRDefault="00E25E30" w:rsidP="00144881">
            <w:pPr>
              <w:pStyle w:val="ListParagraph"/>
              <w:numPr>
                <w:ilvl w:val="0"/>
                <w:numId w:val="6"/>
              </w:numPr>
              <w:rPr>
                <w:rFonts w:ascii="Calibri Light" w:hAnsi="Calibri Light" w:cs="Calibri Light"/>
                <w:sz w:val="20"/>
                <w:szCs w:val="20"/>
              </w:rPr>
            </w:pPr>
            <w:r w:rsidRPr="005E579D">
              <w:rPr>
                <w:rFonts w:ascii="Calibri Light" w:hAnsi="Calibri Light" w:cs="Calibri Light"/>
                <w:sz w:val="20"/>
                <w:szCs w:val="20"/>
              </w:rPr>
              <w:lastRenderedPageBreak/>
              <w:t>Exercise sound judgement in hazard risk communication and emergency response decisions that may impact community safety and critical infrastructure.</w:t>
            </w:r>
          </w:p>
          <w:p w14:paraId="507BFFFA" w14:textId="5AFD617E" w:rsidR="00E25E30" w:rsidRPr="005E579D" w:rsidRDefault="00E25E30" w:rsidP="00144881">
            <w:pPr>
              <w:pStyle w:val="ListParagraph"/>
              <w:numPr>
                <w:ilvl w:val="0"/>
                <w:numId w:val="6"/>
              </w:numPr>
              <w:rPr>
                <w:rFonts w:ascii="Calibri Light" w:hAnsi="Calibri Light" w:cs="Calibri Light"/>
                <w:sz w:val="20"/>
                <w:szCs w:val="20"/>
              </w:rPr>
            </w:pPr>
            <w:r w:rsidRPr="005E579D">
              <w:rPr>
                <w:rFonts w:ascii="Calibri Light" w:hAnsi="Calibri Light" w:cs="Calibri Light"/>
                <w:sz w:val="20"/>
                <w:szCs w:val="20"/>
              </w:rPr>
              <w:t>Maintain up-to-date knowledge of evolving natural hazards science, legislative requirements, and best practice.</w:t>
            </w:r>
          </w:p>
          <w:p w14:paraId="4E51C4E0" w14:textId="3780C1EB" w:rsidR="00ED02FF" w:rsidRPr="00ED02FF" w:rsidRDefault="00ED02FF" w:rsidP="00ED02FF">
            <w:pPr>
              <w:ind w:left="360"/>
              <w:rPr>
                <w:rFonts w:ascii="Calibri Light" w:hAnsi="Calibri Light" w:cs="Calibri Light"/>
                <w:sz w:val="20"/>
                <w:szCs w:val="20"/>
              </w:rPr>
            </w:pPr>
          </w:p>
        </w:tc>
      </w:tr>
    </w:tbl>
    <w:p w14:paraId="6A80EA06" w14:textId="77777777" w:rsidR="00ED02FF" w:rsidRDefault="00ED02FF"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C64A64" w:rsidRDefault="00FD57E6">
            <w:pPr>
              <w:rPr>
                <w:rFonts w:ascii="Calibri" w:hAnsi="Calibri" w:cs="Calibri"/>
                <w:b/>
                <w:bCs/>
                <w:i/>
                <w:iCs/>
                <w:sz w:val="32"/>
                <w:szCs w:val="32"/>
              </w:rPr>
            </w:pPr>
            <w:r w:rsidRPr="00C64A64">
              <w:rPr>
                <w:rFonts w:ascii="Calibri" w:hAnsi="Calibri" w:cs="Calibri"/>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131312" w:rsidRDefault="00F51D3D" w:rsidP="00F51D3D">
            <w:pPr>
              <w:rPr>
                <w:rFonts w:ascii="Calibri" w:hAnsi="Calibri" w:cs="Calibri"/>
                <w:b/>
                <w:bCs/>
                <w:sz w:val="22"/>
                <w:szCs w:val="22"/>
              </w:rPr>
            </w:pPr>
            <w:r w:rsidRPr="00131312">
              <w:rPr>
                <w:rFonts w:ascii="Calibri" w:hAnsi="Calibri" w:cs="Calibri"/>
                <w:b/>
                <w:bCs/>
                <w:sz w:val="22"/>
                <w:szCs w:val="22"/>
              </w:rPr>
              <w:t>QUALIFICATIONS</w:t>
            </w:r>
          </w:p>
          <w:p w14:paraId="77D49994" w14:textId="77777777" w:rsidR="00F51D3D" w:rsidRPr="004C48EA" w:rsidRDefault="00F51D3D" w:rsidP="00F51D3D">
            <w:pPr>
              <w:rPr>
                <w:rFonts w:ascii="Calibri" w:hAnsi="Calibri" w:cs="Calibri"/>
                <w:i/>
                <w:iCs/>
                <w:sz w:val="20"/>
                <w:szCs w:val="20"/>
              </w:rPr>
            </w:pPr>
            <w:r w:rsidRPr="004C48EA">
              <w:rPr>
                <w:rFonts w:ascii="Calibri" w:hAnsi="Calibri" w:cs="Calibri"/>
                <w:i/>
                <w:iCs/>
                <w:sz w:val="20"/>
                <w:szCs w:val="20"/>
              </w:rPr>
              <w:t>(or equivalent level of learning)</w:t>
            </w:r>
          </w:p>
          <w:p w14:paraId="75C446DE" w14:textId="77777777" w:rsidR="00F51D3D" w:rsidRPr="003D44AA" w:rsidRDefault="00F51D3D" w:rsidP="00F51D3D">
            <w:pPr>
              <w:rPr>
                <w:rFonts w:ascii="Calibri" w:hAnsi="Calibri" w:cs="Calibri"/>
                <w:b/>
                <w:bCs/>
              </w:rPr>
            </w:pPr>
          </w:p>
        </w:tc>
        <w:tc>
          <w:tcPr>
            <w:tcW w:w="3600" w:type="dxa"/>
            <w:tcBorders>
              <w:top w:val="single" w:sz="4" w:space="0" w:color="FFFFFF" w:themeColor="background1"/>
            </w:tcBorders>
            <w:shd w:val="clear" w:color="auto" w:fill="163974"/>
          </w:tcPr>
          <w:p w14:paraId="6A0FA045" w14:textId="1FACB73A" w:rsidR="00F51D3D" w:rsidRPr="00C64A64" w:rsidRDefault="00F51D3D" w:rsidP="00F51D3D">
            <w:pPr>
              <w:rPr>
                <w:rFonts w:ascii="Calibri" w:hAnsi="Calibri" w:cs="Calibri"/>
                <w:sz w:val="20"/>
                <w:szCs w:val="20"/>
              </w:rPr>
            </w:pPr>
            <w:r w:rsidRPr="00C64A64">
              <w:rPr>
                <w:rFonts w:ascii="Calibri" w:hAnsi="Calibri" w:cs="Calibri"/>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C64A64" w:rsidRDefault="00F51D3D" w:rsidP="00F51D3D">
            <w:pPr>
              <w:rPr>
                <w:rFonts w:ascii="Calibri" w:hAnsi="Calibri" w:cs="Calibri"/>
                <w:sz w:val="20"/>
                <w:szCs w:val="20"/>
              </w:rPr>
            </w:pPr>
            <w:r w:rsidRPr="00C64A64">
              <w:rPr>
                <w:rFonts w:ascii="Calibri" w:hAnsi="Calibri" w:cs="Calibri"/>
                <w:b/>
                <w:bCs/>
                <w:sz w:val="20"/>
                <w:szCs w:val="20"/>
              </w:rPr>
              <w:t xml:space="preserve">Desirable </w:t>
            </w:r>
            <w:r w:rsidRPr="00C64A64">
              <w:rPr>
                <w:rFonts w:ascii="Calibri" w:hAnsi="Calibri" w:cs="Calibri"/>
                <w:sz w:val="20"/>
                <w:szCs w:val="20"/>
              </w:rPr>
              <w:t>(for recruitment purposes only)</w:t>
            </w:r>
          </w:p>
        </w:tc>
      </w:tr>
      <w:tr w:rsidR="00F51D3D" w14:paraId="3908ABD5" w14:textId="77777777" w:rsidTr="00F51D3D">
        <w:tc>
          <w:tcPr>
            <w:tcW w:w="3256" w:type="dxa"/>
            <w:vMerge/>
          </w:tcPr>
          <w:p w14:paraId="10BBA74C" w14:textId="77777777" w:rsidR="00F51D3D" w:rsidRPr="003D44AA" w:rsidRDefault="00F51D3D" w:rsidP="00F51D3D">
            <w:pPr>
              <w:rPr>
                <w:rFonts w:ascii="Calibri" w:hAnsi="Calibri" w:cs="Calibri"/>
                <w:b/>
                <w:bCs/>
              </w:rPr>
            </w:pPr>
          </w:p>
        </w:tc>
        <w:tc>
          <w:tcPr>
            <w:tcW w:w="3600" w:type="dxa"/>
            <w:shd w:val="clear" w:color="auto" w:fill="auto"/>
          </w:tcPr>
          <w:p w14:paraId="5CBF7346" w14:textId="77777777" w:rsidR="00E25E30" w:rsidRDefault="00E25E30" w:rsidP="00144881">
            <w:pPr>
              <w:pStyle w:val="ListParagraph"/>
              <w:numPr>
                <w:ilvl w:val="0"/>
                <w:numId w:val="8"/>
              </w:numPr>
              <w:rPr>
                <w:rFonts w:ascii="Calibri Light" w:hAnsi="Calibri Light" w:cs="Calibri Light"/>
                <w:sz w:val="20"/>
                <w:szCs w:val="20"/>
              </w:rPr>
            </w:pPr>
            <w:r w:rsidRPr="00E25E30">
              <w:rPr>
                <w:rFonts w:ascii="Calibri Light" w:hAnsi="Calibri Light" w:cs="Calibri Light"/>
                <w:sz w:val="20"/>
                <w:szCs w:val="20"/>
              </w:rPr>
              <w:t>Tertiary qualification in earth science, environmental science, engineering, resource planning, or a closely related discipline.</w:t>
            </w:r>
          </w:p>
          <w:p w14:paraId="4D2DB4B8" w14:textId="7BE6B51F" w:rsidR="00E25E30" w:rsidRPr="00E25E30" w:rsidRDefault="00E25E30" w:rsidP="00144881">
            <w:pPr>
              <w:pStyle w:val="ListParagraph"/>
              <w:numPr>
                <w:ilvl w:val="0"/>
                <w:numId w:val="8"/>
              </w:numPr>
              <w:rPr>
                <w:rFonts w:ascii="Calibri Light" w:hAnsi="Calibri Light" w:cs="Calibri Light"/>
                <w:sz w:val="20"/>
                <w:szCs w:val="20"/>
              </w:rPr>
            </w:pPr>
            <w:r w:rsidRPr="00E25E30">
              <w:rPr>
                <w:rFonts w:ascii="Calibri Light" w:hAnsi="Calibri Light" w:cs="Calibri Light"/>
                <w:sz w:val="20"/>
                <w:szCs w:val="20"/>
              </w:rPr>
              <w:t>Full New Zealand driver’s licence (as travel across the West Coast region is required).</w:t>
            </w:r>
          </w:p>
          <w:p w14:paraId="0A0DBE31" w14:textId="6CA2B800" w:rsidR="00922431" w:rsidRPr="00C64A64" w:rsidRDefault="00922431" w:rsidP="00C64A64">
            <w:pPr>
              <w:rPr>
                <w:rFonts w:ascii="Calibri Light" w:hAnsi="Calibri Light" w:cs="Calibri Light"/>
                <w:b/>
                <w:bCs/>
                <w:sz w:val="20"/>
                <w:szCs w:val="20"/>
              </w:rPr>
            </w:pPr>
          </w:p>
        </w:tc>
        <w:tc>
          <w:tcPr>
            <w:tcW w:w="3600" w:type="dxa"/>
            <w:shd w:val="clear" w:color="auto" w:fill="auto"/>
          </w:tcPr>
          <w:p w14:paraId="4C461E63" w14:textId="6F52E73D" w:rsidR="006612F5" w:rsidRPr="00E25E30" w:rsidRDefault="00E25E30" w:rsidP="00144881">
            <w:pPr>
              <w:pStyle w:val="ListParagraph"/>
              <w:numPr>
                <w:ilvl w:val="0"/>
                <w:numId w:val="8"/>
              </w:numPr>
              <w:spacing w:line="320" w:lineRule="exact"/>
              <w:rPr>
                <w:rFonts w:ascii="Calibri Light" w:hAnsi="Calibri Light" w:cs="Calibri Light"/>
                <w:sz w:val="20"/>
                <w:szCs w:val="20"/>
              </w:rPr>
            </w:pPr>
            <w:r w:rsidRPr="00E25E30">
              <w:rPr>
                <w:rFonts w:ascii="Calibri Light" w:hAnsi="Calibri Light" w:cs="Calibri Light"/>
                <w:sz w:val="20"/>
                <w:szCs w:val="20"/>
              </w:rPr>
              <w:t>Postgraduate qualification (Honours, Masters, or PhD) in a relevant field such as natural hazards, engineering geology, environmental engineering, or climate resilience.</w:t>
            </w:r>
          </w:p>
        </w:tc>
      </w:tr>
      <w:tr w:rsidR="00837818" w14:paraId="294F2EF0" w14:textId="77777777" w:rsidTr="000D650D">
        <w:tc>
          <w:tcPr>
            <w:tcW w:w="3256" w:type="dxa"/>
          </w:tcPr>
          <w:p w14:paraId="21181A19" w14:textId="77777777" w:rsidR="00837818" w:rsidRPr="00131312" w:rsidRDefault="00837818" w:rsidP="006A7746">
            <w:pPr>
              <w:rPr>
                <w:rFonts w:ascii="Calibri" w:hAnsi="Calibri" w:cs="Calibri"/>
                <w:b/>
                <w:bCs/>
                <w:sz w:val="22"/>
                <w:szCs w:val="22"/>
              </w:rPr>
            </w:pPr>
            <w:r w:rsidRPr="00131312">
              <w:rPr>
                <w:rFonts w:ascii="Calibri" w:hAnsi="Calibri" w:cs="Calibri"/>
                <w:b/>
                <w:bCs/>
                <w:sz w:val="22"/>
                <w:szCs w:val="22"/>
              </w:rPr>
              <w:t>EXPERIENCE</w:t>
            </w:r>
          </w:p>
          <w:p w14:paraId="3D7B3B50" w14:textId="77777777" w:rsidR="00837818" w:rsidRDefault="00837818" w:rsidP="006A7746">
            <w:pPr>
              <w:rPr>
                <w:rFonts w:ascii="Calibri" w:hAnsi="Calibri" w:cs="Calibri"/>
                <w:i/>
                <w:iCs/>
                <w:sz w:val="20"/>
                <w:szCs w:val="20"/>
              </w:rPr>
            </w:pPr>
            <w:r w:rsidRPr="004C48EA">
              <w:rPr>
                <w:rFonts w:ascii="Calibri" w:hAnsi="Calibri" w:cs="Calibri"/>
                <w:i/>
                <w:iCs/>
                <w:sz w:val="20"/>
                <w:szCs w:val="20"/>
              </w:rPr>
              <w:t>(Indicate years of experience required as appropriate)</w:t>
            </w:r>
          </w:p>
          <w:p w14:paraId="374E6175" w14:textId="34ADFBA3" w:rsidR="00131312" w:rsidRPr="003D44AA" w:rsidRDefault="00131312" w:rsidP="006A7746">
            <w:pPr>
              <w:rPr>
                <w:rFonts w:ascii="Calibri" w:hAnsi="Calibri" w:cs="Calibri"/>
                <w:b/>
                <w:bCs/>
              </w:rPr>
            </w:pPr>
          </w:p>
        </w:tc>
        <w:tc>
          <w:tcPr>
            <w:tcW w:w="3600" w:type="dxa"/>
            <w:shd w:val="clear" w:color="auto" w:fill="auto"/>
          </w:tcPr>
          <w:p w14:paraId="0FD04FBE" w14:textId="77777777" w:rsidR="00966E16" w:rsidRDefault="00966E16" w:rsidP="00144881">
            <w:pPr>
              <w:pStyle w:val="ListParagraph"/>
              <w:numPr>
                <w:ilvl w:val="0"/>
                <w:numId w:val="8"/>
              </w:numPr>
              <w:spacing w:line="320" w:lineRule="exact"/>
              <w:jc w:val="both"/>
              <w:rPr>
                <w:rFonts w:ascii="Calibri Light" w:hAnsi="Calibri Light" w:cs="Calibri Light"/>
                <w:sz w:val="20"/>
                <w:szCs w:val="20"/>
              </w:rPr>
            </w:pPr>
            <w:r w:rsidRPr="00966E16">
              <w:rPr>
                <w:rFonts w:ascii="Calibri Light" w:hAnsi="Calibri Light" w:cs="Calibri Light"/>
                <w:sz w:val="20"/>
                <w:szCs w:val="20"/>
              </w:rPr>
              <w:t>Minimum five (5) years post-qualification experience in natural hazards assessment, risk analysis, or resilience planning.</w:t>
            </w:r>
          </w:p>
          <w:p w14:paraId="7CA0C9F4" w14:textId="77777777" w:rsidR="00966E16" w:rsidRDefault="00966E16" w:rsidP="00144881">
            <w:pPr>
              <w:pStyle w:val="ListParagraph"/>
              <w:numPr>
                <w:ilvl w:val="0"/>
                <w:numId w:val="8"/>
              </w:numPr>
              <w:spacing w:line="320" w:lineRule="exact"/>
              <w:jc w:val="both"/>
              <w:rPr>
                <w:rFonts w:ascii="Calibri Light" w:hAnsi="Calibri Light" w:cs="Calibri Light"/>
                <w:sz w:val="20"/>
                <w:szCs w:val="20"/>
              </w:rPr>
            </w:pPr>
            <w:r w:rsidRPr="00966E16">
              <w:rPr>
                <w:rFonts w:ascii="Calibri Light" w:hAnsi="Calibri Light" w:cs="Calibri Light"/>
                <w:sz w:val="20"/>
                <w:szCs w:val="20"/>
              </w:rPr>
              <w:t>Proven ability to lead multi-disciplinary hazard investigations and deliver technically robust risk assessments.</w:t>
            </w:r>
          </w:p>
          <w:p w14:paraId="3025FA6F" w14:textId="77777777" w:rsidR="00966E16" w:rsidRDefault="00966E16" w:rsidP="00144881">
            <w:pPr>
              <w:pStyle w:val="ListParagraph"/>
              <w:numPr>
                <w:ilvl w:val="0"/>
                <w:numId w:val="8"/>
              </w:numPr>
              <w:spacing w:line="320" w:lineRule="exact"/>
              <w:jc w:val="both"/>
              <w:rPr>
                <w:rFonts w:ascii="Calibri Light" w:hAnsi="Calibri Light" w:cs="Calibri Light"/>
                <w:sz w:val="20"/>
                <w:szCs w:val="20"/>
              </w:rPr>
            </w:pPr>
            <w:r w:rsidRPr="00966E16">
              <w:rPr>
                <w:rFonts w:ascii="Calibri Light" w:hAnsi="Calibri Light" w:cs="Calibri Light"/>
                <w:sz w:val="20"/>
                <w:szCs w:val="20"/>
              </w:rPr>
              <w:t>Experience applying hazard and risk information to statutory planning, infrastructure decision-making, and emergency management.</w:t>
            </w:r>
          </w:p>
          <w:p w14:paraId="62BC5A62" w14:textId="77777777" w:rsidR="00837818" w:rsidRDefault="00966E16" w:rsidP="00144881">
            <w:pPr>
              <w:pStyle w:val="ListParagraph"/>
              <w:numPr>
                <w:ilvl w:val="0"/>
                <w:numId w:val="8"/>
              </w:numPr>
              <w:spacing w:line="320" w:lineRule="exact"/>
              <w:jc w:val="both"/>
              <w:rPr>
                <w:rFonts w:ascii="Calibri Light" w:hAnsi="Calibri Light" w:cs="Calibri Light"/>
                <w:sz w:val="20"/>
                <w:szCs w:val="20"/>
              </w:rPr>
            </w:pPr>
            <w:r w:rsidRPr="00966E16">
              <w:rPr>
                <w:rFonts w:ascii="Calibri Light" w:hAnsi="Calibri Light" w:cs="Calibri Light"/>
                <w:sz w:val="20"/>
                <w:szCs w:val="20"/>
              </w:rPr>
              <w:t>Strong track record of communicating complex scientific information clearly to both technical and non-technical audiences.</w:t>
            </w:r>
          </w:p>
          <w:p w14:paraId="0E48E519" w14:textId="0ED3F1CF" w:rsidR="00966E16" w:rsidRPr="00966E16" w:rsidRDefault="00966E16" w:rsidP="00966E16">
            <w:pPr>
              <w:pStyle w:val="ListParagraph"/>
              <w:spacing w:line="320" w:lineRule="exact"/>
              <w:ind w:left="360"/>
              <w:jc w:val="both"/>
              <w:rPr>
                <w:rFonts w:ascii="Calibri Light" w:hAnsi="Calibri Light" w:cs="Calibri Light"/>
                <w:sz w:val="20"/>
                <w:szCs w:val="20"/>
              </w:rPr>
            </w:pPr>
          </w:p>
        </w:tc>
        <w:tc>
          <w:tcPr>
            <w:tcW w:w="3600" w:type="dxa"/>
            <w:shd w:val="clear" w:color="auto" w:fill="auto"/>
          </w:tcPr>
          <w:p w14:paraId="11EB6C5D" w14:textId="77777777" w:rsidR="00966E16" w:rsidRDefault="00966E16" w:rsidP="00144881">
            <w:pPr>
              <w:pStyle w:val="ListParagraph"/>
              <w:numPr>
                <w:ilvl w:val="0"/>
                <w:numId w:val="8"/>
              </w:numPr>
              <w:rPr>
                <w:rFonts w:ascii="Calibri Light" w:hAnsi="Calibri Light" w:cs="Calibri Light"/>
                <w:sz w:val="20"/>
                <w:szCs w:val="20"/>
              </w:rPr>
            </w:pPr>
            <w:r w:rsidRPr="00966E16">
              <w:rPr>
                <w:rFonts w:ascii="Calibri Light" w:hAnsi="Calibri Light" w:cs="Calibri Light"/>
                <w:sz w:val="20"/>
                <w:szCs w:val="20"/>
              </w:rPr>
              <w:t>Experience in local government, central government, or a similar public sector environment.</w:t>
            </w:r>
          </w:p>
          <w:p w14:paraId="43EF0FCB" w14:textId="77777777" w:rsidR="00966E16" w:rsidRDefault="00966E16" w:rsidP="00144881">
            <w:pPr>
              <w:pStyle w:val="ListParagraph"/>
              <w:numPr>
                <w:ilvl w:val="0"/>
                <w:numId w:val="8"/>
              </w:numPr>
              <w:rPr>
                <w:rFonts w:ascii="Calibri Light" w:hAnsi="Calibri Light" w:cs="Calibri Light"/>
                <w:sz w:val="20"/>
                <w:szCs w:val="20"/>
              </w:rPr>
            </w:pPr>
            <w:r w:rsidRPr="00966E16">
              <w:rPr>
                <w:rFonts w:ascii="Calibri Light" w:hAnsi="Calibri Light" w:cs="Calibri Light"/>
                <w:sz w:val="20"/>
                <w:szCs w:val="20"/>
              </w:rPr>
              <w:t>Familiarity with relevant New Zealand legislation (RMA, NBA, CDEM Act) and national policy frameworks.</w:t>
            </w:r>
          </w:p>
          <w:p w14:paraId="3BF5FEBF" w14:textId="453DB823" w:rsidR="00966E16" w:rsidRPr="00966E16" w:rsidRDefault="00966E16" w:rsidP="00144881">
            <w:pPr>
              <w:pStyle w:val="ListParagraph"/>
              <w:numPr>
                <w:ilvl w:val="0"/>
                <w:numId w:val="8"/>
              </w:numPr>
              <w:rPr>
                <w:rFonts w:ascii="Calibri Light" w:hAnsi="Calibri Light" w:cs="Calibri Light"/>
                <w:sz w:val="20"/>
                <w:szCs w:val="20"/>
              </w:rPr>
            </w:pPr>
            <w:r w:rsidRPr="00966E16">
              <w:rPr>
                <w:rFonts w:ascii="Calibri Light" w:hAnsi="Calibri Light" w:cs="Calibri Light"/>
                <w:sz w:val="20"/>
                <w:szCs w:val="20"/>
              </w:rPr>
              <w:t>Experience with climate change risk assessment and adaptation planning.</w:t>
            </w:r>
          </w:p>
          <w:p w14:paraId="20A306F8" w14:textId="71C78512" w:rsidR="00837818" w:rsidRPr="00801063" w:rsidRDefault="00837818" w:rsidP="00837818">
            <w:pPr>
              <w:rPr>
                <w:rFonts w:ascii="Calibri Light" w:hAnsi="Calibri Light" w:cs="Calibri Light"/>
                <w:sz w:val="20"/>
                <w:szCs w:val="20"/>
              </w:rPr>
            </w:pPr>
          </w:p>
        </w:tc>
      </w:tr>
      <w:tr w:rsidR="00B84551" w14:paraId="720FB7A9" w14:textId="77777777" w:rsidTr="00FD57E6">
        <w:tc>
          <w:tcPr>
            <w:tcW w:w="3256" w:type="dxa"/>
          </w:tcPr>
          <w:p w14:paraId="0AA87F30" w14:textId="77777777" w:rsidR="00B84551" w:rsidRPr="00131312" w:rsidRDefault="00B84551" w:rsidP="00B84551">
            <w:pPr>
              <w:rPr>
                <w:rFonts w:ascii="Calibri" w:hAnsi="Calibri" w:cs="Calibri"/>
                <w:b/>
                <w:bCs/>
                <w:sz w:val="22"/>
                <w:szCs w:val="22"/>
              </w:rPr>
            </w:pPr>
            <w:r w:rsidRPr="00131312">
              <w:rPr>
                <w:rFonts w:ascii="Calibri" w:hAnsi="Calibri" w:cs="Calibri"/>
                <w:b/>
                <w:bCs/>
                <w:sz w:val="22"/>
                <w:szCs w:val="22"/>
              </w:rPr>
              <w:t xml:space="preserve">SKILLS/ATTRIBUTES/JOB SPECIFIC COMPETENCIES </w:t>
            </w:r>
          </w:p>
          <w:p w14:paraId="68C7FAE6" w14:textId="77777777" w:rsidR="00B84551" w:rsidRDefault="00B84551" w:rsidP="00B84551">
            <w:pPr>
              <w:rPr>
                <w:rFonts w:ascii="Calibri" w:hAnsi="Calibri" w:cs="Calibri"/>
                <w:i/>
                <w:iCs/>
                <w:sz w:val="20"/>
                <w:szCs w:val="20"/>
              </w:rPr>
            </w:pPr>
            <w:r w:rsidRPr="004C48EA">
              <w:rPr>
                <w:rFonts w:ascii="Calibri" w:hAnsi="Calibri" w:cs="Calibri"/>
                <w:i/>
                <w:iCs/>
                <w:sz w:val="20"/>
                <w:szCs w:val="20"/>
              </w:rPr>
              <w:t>(Typically, be expected for 100% fully effective in role)</w:t>
            </w:r>
          </w:p>
          <w:p w14:paraId="42ED11AC" w14:textId="7D23FBF5" w:rsidR="00B84551" w:rsidRPr="003D44AA" w:rsidRDefault="00B84551" w:rsidP="00B84551">
            <w:pPr>
              <w:rPr>
                <w:rFonts w:ascii="Calibri" w:hAnsi="Calibri" w:cs="Calibri"/>
                <w:b/>
                <w:bCs/>
              </w:rPr>
            </w:pPr>
          </w:p>
        </w:tc>
        <w:tc>
          <w:tcPr>
            <w:tcW w:w="7200" w:type="dxa"/>
            <w:gridSpan w:val="2"/>
          </w:tcPr>
          <w:p w14:paraId="3097B695"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Advanced knowledge of natural hazard risk assessment and management methodologies.</w:t>
            </w:r>
          </w:p>
          <w:p w14:paraId="20245F0D" w14:textId="3A5F6573" w:rsidR="00404FE3" w:rsidRDefault="00404FE3" w:rsidP="00144881">
            <w:pPr>
              <w:pStyle w:val="ListParagraph"/>
              <w:numPr>
                <w:ilvl w:val="0"/>
                <w:numId w:val="8"/>
              </w:numPr>
              <w:jc w:val="both"/>
              <w:rPr>
                <w:rFonts w:ascii="Calibri Light" w:hAnsi="Calibri Light" w:cs="Calibri Light"/>
                <w:sz w:val="20"/>
                <w:szCs w:val="20"/>
              </w:rPr>
            </w:pPr>
            <w:r w:rsidRPr="00404FE3">
              <w:rPr>
                <w:rFonts w:ascii="Calibri Light" w:hAnsi="Calibri Light" w:cs="Calibri Light"/>
                <w:sz w:val="20"/>
                <w:szCs w:val="20"/>
              </w:rPr>
              <w:t>Sound knowledge of financial and budget management processes, and ability to manage project budgets effectively.</w:t>
            </w:r>
          </w:p>
          <w:p w14:paraId="3B41DCA7"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Proficiency in geospatial data analysis and interpretation (e.g. GIS, LiDAR, DEM analysis).</w:t>
            </w:r>
          </w:p>
          <w:p w14:paraId="41C45034"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Sound understanding of hydrological, hydraulic, geotechnical, and/or coastal hazard analysis techniques.</w:t>
            </w:r>
          </w:p>
          <w:p w14:paraId="747CCB03"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Strong project management skills, with the ability to lead complex investigations and manage contractors.</w:t>
            </w:r>
          </w:p>
          <w:p w14:paraId="3C753269"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Excellent communication skills — written and verbal — with demonstrated ability to present complex technical concepts clearly.</w:t>
            </w:r>
          </w:p>
          <w:p w14:paraId="3E1992E8"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Strong interpersonal skills with the ability to build effective working relationships internally and externally.</w:t>
            </w:r>
          </w:p>
          <w:p w14:paraId="4935A3EF"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High level of organisational, time management, and problem-solving ability.</w:t>
            </w:r>
          </w:p>
          <w:p w14:paraId="038DD4E2"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Demonstrated initiative and innovation in advancing hazard science and its practical application.</w:t>
            </w:r>
          </w:p>
          <w:p w14:paraId="4E74235D"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Ability to mentor colleagues and contribute to the professional development of the hazards team.</w:t>
            </w:r>
          </w:p>
          <w:p w14:paraId="5D018FCD" w14:textId="77777777" w:rsidR="00966E16" w:rsidRDefault="00966E16" w:rsidP="00144881">
            <w:pPr>
              <w:pStyle w:val="ListParagraph"/>
              <w:numPr>
                <w:ilvl w:val="0"/>
                <w:numId w:val="8"/>
              </w:numPr>
              <w:jc w:val="both"/>
              <w:rPr>
                <w:rFonts w:ascii="Calibri Light" w:hAnsi="Calibri Light" w:cs="Calibri Light"/>
                <w:sz w:val="20"/>
                <w:szCs w:val="20"/>
              </w:rPr>
            </w:pPr>
            <w:r>
              <w:rPr>
                <w:rFonts w:ascii="Calibri Light" w:hAnsi="Calibri Light" w:cs="Calibri Light"/>
                <w:sz w:val="20"/>
                <w:szCs w:val="20"/>
              </w:rPr>
              <w:t>C</w:t>
            </w:r>
            <w:r w:rsidRPr="00966E16">
              <w:rPr>
                <w:rFonts w:ascii="Calibri Light" w:hAnsi="Calibri Light" w:cs="Calibri Light"/>
                <w:sz w:val="20"/>
                <w:szCs w:val="20"/>
              </w:rPr>
              <w:t>ommitment to continuous professional learning and maintaining up-to-date knowledge of advances in the field.</w:t>
            </w:r>
          </w:p>
          <w:p w14:paraId="2EBA1022" w14:textId="77777777" w:rsidR="00966E16"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t>Ability to produce high-quality work under pressure and meet deadlines.</w:t>
            </w:r>
          </w:p>
          <w:p w14:paraId="455765B3" w14:textId="77777777" w:rsidR="00B84551" w:rsidRDefault="00966E16" w:rsidP="00144881">
            <w:pPr>
              <w:pStyle w:val="ListParagraph"/>
              <w:numPr>
                <w:ilvl w:val="0"/>
                <w:numId w:val="8"/>
              </w:numPr>
              <w:jc w:val="both"/>
              <w:rPr>
                <w:rFonts w:ascii="Calibri Light" w:hAnsi="Calibri Light" w:cs="Calibri Light"/>
                <w:sz w:val="20"/>
                <w:szCs w:val="20"/>
              </w:rPr>
            </w:pPr>
            <w:r w:rsidRPr="00966E16">
              <w:rPr>
                <w:rFonts w:ascii="Calibri Light" w:hAnsi="Calibri Light" w:cs="Calibri Light"/>
                <w:sz w:val="20"/>
                <w:szCs w:val="20"/>
              </w:rPr>
              <w:lastRenderedPageBreak/>
              <w:t>Willingness to participate in after-hours emergency response activities when required.</w:t>
            </w:r>
          </w:p>
          <w:p w14:paraId="1BCBBC9E" w14:textId="6FC50A4D" w:rsidR="00966E16" w:rsidRPr="00966E16" w:rsidRDefault="00966E16" w:rsidP="00966E16">
            <w:pPr>
              <w:pStyle w:val="ListParagraph"/>
              <w:ind w:left="360"/>
              <w:jc w:val="both"/>
              <w:rPr>
                <w:rFonts w:ascii="Calibri Light" w:hAnsi="Calibri Light" w:cs="Calibri Light"/>
                <w:sz w:val="20"/>
                <w:szCs w:val="20"/>
              </w:rPr>
            </w:pPr>
          </w:p>
        </w:tc>
      </w:tr>
    </w:tbl>
    <w:p w14:paraId="3F23075A" w14:textId="77777777" w:rsidR="002803AC" w:rsidRDefault="002803AC" w:rsidP="0063585C">
      <w:pPr>
        <w:tabs>
          <w:tab w:val="left" w:pos="3218"/>
        </w:tabs>
        <w:jc w:val="both"/>
        <w:rPr>
          <w:rFonts w:ascii="Calibri Light" w:hAnsi="Calibri Light" w:cs="Calibri Light"/>
          <w:i/>
          <w:iCs/>
          <w:sz w:val="18"/>
          <w:szCs w:val="22"/>
        </w:rPr>
      </w:pPr>
    </w:p>
    <w:p w14:paraId="32A9BCF2" w14:textId="5E749EA4" w:rsidR="00CD75F0" w:rsidRDefault="00CD75F0" w:rsidP="00CD75F0">
      <w:pPr>
        <w:tabs>
          <w:tab w:val="left" w:pos="567"/>
        </w:tabs>
        <w:jc w:val="both"/>
        <w:rPr>
          <w:rFonts w:ascii="Arial" w:hAnsi="Arial" w:cs="Arial"/>
          <w:sz w:val="20"/>
        </w:rPr>
      </w:pPr>
      <w:r w:rsidRPr="00897A9F">
        <w:rPr>
          <w:rFonts w:ascii="Calibri Light" w:hAnsi="Calibri Light" w:cs="Calibri Light"/>
          <w:i/>
          <w:iCs/>
          <w:sz w:val="18"/>
          <w:szCs w:val="22"/>
        </w:rPr>
        <w:t>From time to time, it may be necessary to consider changes in the job description in response to the changing nature of our work environment. Such changes, including technological requirements or statutory changes, may be initiated by the manager of this job with due consultation with the position holder. This job description should be reviewed as part of the preparation for performance planning.</w:t>
      </w:r>
    </w:p>
    <w:p w14:paraId="11040E5C" w14:textId="77777777" w:rsidR="005D6DAE" w:rsidRDefault="005D6DAE" w:rsidP="00737AA2">
      <w:pPr>
        <w:tabs>
          <w:tab w:val="left" w:pos="567"/>
        </w:tabs>
        <w:jc w:val="both"/>
        <w:rPr>
          <w:rFonts w:ascii="Arial" w:hAnsi="Arial" w:cs="Arial"/>
          <w:sz w:val="20"/>
        </w:rPr>
      </w:pPr>
    </w:p>
    <w:p w14:paraId="0121E055" w14:textId="77777777" w:rsidR="0063585C" w:rsidRPr="00FB30A3" w:rsidRDefault="0063585C"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42F25250" w14:textId="2792F4DC" w:rsidR="003C207F" w:rsidRPr="00FB30A3" w:rsidRDefault="00737AA2" w:rsidP="0063585C">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r w:rsidR="0063585C">
        <w:rPr>
          <w:rFonts w:ascii="Arial" w:hAnsi="Arial" w:cs="Arial"/>
          <w:sz w:val="20"/>
        </w:rPr>
        <w:br/>
      </w:r>
      <w:r w:rsidRPr="00FB30A3">
        <w:rPr>
          <w:rFonts w:ascii="Arial" w:hAnsi="Arial" w:cs="Arial"/>
          <w:sz w:val="20"/>
        </w:rPr>
        <w:t>Employee Job Titl</w:t>
      </w:r>
      <w:r w:rsidR="0063585C">
        <w:rPr>
          <w:rFonts w:ascii="Arial" w:hAnsi="Arial" w:cs="Arial"/>
          <w:sz w:val="20"/>
        </w:rPr>
        <w:t>e</w:t>
      </w:r>
    </w:p>
    <w:p w14:paraId="71378613"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3D9B1FA2"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7DF47762"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59DBBDA7" w14:textId="64281842"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614A3C5F" w14:textId="0D5D14FC" w:rsidR="00837818" w:rsidRDefault="00737AA2" w:rsidP="0063585C">
      <w:pPr>
        <w:tabs>
          <w:tab w:val="left" w:pos="567"/>
          <w:tab w:val="left" w:pos="1418"/>
          <w:tab w:val="left" w:pos="5954"/>
        </w:tabs>
        <w:ind w:left="1418" w:hanging="1418"/>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r w:rsidR="0063585C">
        <w:rPr>
          <w:rFonts w:ascii="Arial" w:hAnsi="Arial" w:cs="Arial"/>
          <w:sz w:val="20"/>
        </w:rPr>
        <w:br/>
      </w:r>
      <w:r w:rsidRPr="00FB30A3">
        <w:rPr>
          <w:rFonts w:ascii="Arial" w:hAnsi="Arial" w:cs="Arial"/>
          <w:sz w:val="20"/>
        </w:rPr>
        <w:t>Manager Job Title</w:t>
      </w:r>
    </w:p>
    <w:p w14:paraId="506DFB24" w14:textId="63023456" w:rsidR="009670EC" w:rsidRPr="003D43A3" w:rsidRDefault="001C1878">
      <w:pPr>
        <w:rPr>
          <w:rFonts w:ascii="Arial" w:hAnsi="Arial" w:cs="Arial"/>
          <w:sz w:val="20"/>
        </w:rPr>
      </w:pPr>
      <w:r w:rsidRPr="00F70B91">
        <w:rPr>
          <w:rFonts w:ascii="Calibri Light" w:hAnsi="Calibri Light" w:cs="Calibri Light"/>
          <w:noProof/>
          <w:sz w:val="22"/>
          <w:szCs w:val="22"/>
        </w:rPr>
        <w:lastRenderedPageBreak/>
        <w:drawing>
          <wp:inline distT="0" distB="0" distL="0" distR="0" wp14:anchorId="669EA533" wp14:editId="1C321E4A">
            <wp:extent cx="6645910" cy="9322831"/>
            <wp:effectExtent l="0" t="0" r="2540" b="0"/>
            <wp:docPr id="204034206" name="Picture 1" descr="A poster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4206" name="Picture 1" descr="A poster with text and symbols&#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6645910" cy="9322831"/>
                    </a:xfrm>
                    <a:prstGeom prst="rect">
                      <a:avLst/>
                    </a:prstGeom>
                  </pic:spPr>
                </pic:pic>
              </a:graphicData>
            </a:graphic>
          </wp:inline>
        </w:drawing>
      </w:r>
    </w:p>
    <w:sectPr w:rsidR="009670EC" w:rsidRPr="003D43A3" w:rsidSect="00B973A5">
      <w:headerReference w:type="first" r:id="rId22"/>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C06CB" w14:textId="77777777" w:rsidR="00DC157F" w:rsidRDefault="00DC157F" w:rsidP="00487B85">
      <w:pPr>
        <w:spacing w:after="0" w:line="240" w:lineRule="auto"/>
      </w:pPr>
      <w:r>
        <w:separator/>
      </w:r>
    </w:p>
  </w:endnote>
  <w:endnote w:type="continuationSeparator" w:id="0">
    <w:p w14:paraId="2051862D" w14:textId="77777777" w:rsidR="00DC157F" w:rsidRDefault="00DC157F"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BEE4" w14:textId="77777777" w:rsidR="0042490C" w:rsidRDefault="00424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192"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216"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58240"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139E" w14:textId="77777777" w:rsidR="00DC157F" w:rsidRDefault="00DC157F" w:rsidP="00487B85">
      <w:pPr>
        <w:spacing w:after="0" w:line="240" w:lineRule="auto"/>
      </w:pPr>
      <w:r>
        <w:separator/>
      </w:r>
    </w:p>
  </w:footnote>
  <w:footnote w:type="continuationSeparator" w:id="0">
    <w:p w14:paraId="4297AFC5" w14:textId="77777777" w:rsidR="00DC157F" w:rsidRDefault="00DC157F"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CE63" w14:textId="77777777" w:rsidR="0042490C" w:rsidRDefault="00424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07B7" w14:textId="77777777" w:rsidR="0042490C" w:rsidRDefault="00424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66382EB0" w:rsidR="00983A9D" w:rsidRDefault="00983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432488"/>
    <w:multiLevelType w:val="hybridMultilevel"/>
    <w:tmpl w:val="CCD6C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2656DAF"/>
    <w:multiLevelType w:val="hybridMultilevel"/>
    <w:tmpl w:val="CA62854E"/>
    <w:lvl w:ilvl="0" w:tplc="6E06450E">
      <w:start w:val="1"/>
      <w:numFmt w:val="bullet"/>
      <w:lvlText w:val=""/>
      <w:lvlJc w:val="left"/>
      <w:pPr>
        <w:ind w:left="360" w:hanging="360"/>
      </w:pPr>
      <w:rPr>
        <w:rFonts w:ascii="Symbol" w:hAnsi="Symbol" w:hint="default"/>
        <w:color w:val="auto"/>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D2B2D66"/>
    <w:multiLevelType w:val="hybridMultilevel"/>
    <w:tmpl w:val="76B0BC94"/>
    <w:lvl w:ilvl="0" w:tplc="14090001">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5887CDA"/>
    <w:multiLevelType w:val="hybridMultilevel"/>
    <w:tmpl w:val="4D90F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EB56B7"/>
    <w:multiLevelType w:val="multilevel"/>
    <w:tmpl w:val="00B2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E2F1C"/>
    <w:multiLevelType w:val="hybridMultilevel"/>
    <w:tmpl w:val="2E06FEDC"/>
    <w:lvl w:ilvl="0" w:tplc="001C7FD8">
      <w:start w:val="1"/>
      <w:numFmt w:val="bullet"/>
      <w:lvlText w:val=""/>
      <w:lvlJc w:val="left"/>
      <w:pPr>
        <w:ind w:left="360" w:hanging="360"/>
      </w:pPr>
      <w:rPr>
        <w:rFonts w:ascii="Wingdings" w:hAnsi="Wingdings"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2852FE4"/>
    <w:multiLevelType w:val="hybridMultilevel"/>
    <w:tmpl w:val="159AF8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63233151">
    <w:abstractNumId w:val="2"/>
  </w:num>
  <w:num w:numId="2" w16cid:durableId="204368225">
    <w:abstractNumId w:val="0"/>
  </w:num>
  <w:num w:numId="3" w16cid:durableId="1180578975">
    <w:abstractNumId w:val="7"/>
  </w:num>
  <w:num w:numId="4" w16cid:durableId="911087904">
    <w:abstractNumId w:val="5"/>
  </w:num>
  <w:num w:numId="5" w16cid:durableId="2094735357">
    <w:abstractNumId w:val="6"/>
  </w:num>
  <w:num w:numId="6" w16cid:durableId="640504545">
    <w:abstractNumId w:val="4"/>
  </w:num>
  <w:num w:numId="7" w16cid:durableId="1019701350">
    <w:abstractNumId w:val="3"/>
  </w:num>
  <w:num w:numId="8" w16cid:durableId="156764319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A9"/>
    <w:rsid w:val="00016AFD"/>
    <w:rsid w:val="00027CC6"/>
    <w:rsid w:val="00040A54"/>
    <w:rsid w:val="00047B16"/>
    <w:rsid w:val="00052965"/>
    <w:rsid w:val="000537F0"/>
    <w:rsid w:val="00057889"/>
    <w:rsid w:val="0006237C"/>
    <w:rsid w:val="0006306D"/>
    <w:rsid w:val="000639FD"/>
    <w:rsid w:val="00065670"/>
    <w:rsid w:val="0006683E"/>
    <w:rsid w:val="000678BE"/>
    <w:rsid w:val="00073FFB"/>
    <w:rsid w:val="00075AE3"/>
    <w:rsid w:val="00076978"/>
    <w:rsid w:val="00081906"/>
    <w:rsid w:val="000864EB"/>
    <w:rsid w:val="00092AD4"/>
    <w:rsid w:val="0009435D"/>
    <w:rsid w:val="0009741A"/>
    <w:rsid w:val="000A049E"/>
    <w:rsid w:val="000A41FE"/>
    <w:rsid w:val="000A4AB0"/>
    <w:rsid w:val="000B0EF5"/>
    <w:rsid w:val="000B1693"/>
    <w:rsid w:val="000B27C4"/>
    <w:rsid w:val="000B2ABC"/>
    <w:rsid w:val="000B4F86"/>
    <w:rsid w:val="000E5BF4"/>
    <w:rsid w:val="000F2BFA"/>
    <w:rsid w:val="000F4AA1"/>
    <w:rsid w:val="000F4BF3"/>
    <w:rsid w:val="000F614D"/>
    <w:rsid w:val="0010522A"/>
    <w:rsid w:val="001078F4"/>
    <w:rsid w:val="00114B1E"/>
    <w:rsid w:val="00114DBD"/>
    <w:rsid w:val="0012109D"/>
    <w:rsid w:val="00127722"/>
    <w:rsid w:val="0013085C"/>
    <w:rsid w:val="001312B3"/>
    <w:rsid w:val="00131312"/>
    <w:rsid w:val="001329F5"/>
    <w:rsid w:val="00132AB1"/>
    <w:rsid w:val="00135533"/>
    <w:rsid w:val="00144881"/>
    <w:rsid w:val="00153F04"/>
    <w:rsid w:val="001618F1"/>
    <w:rsid w:val="00166AB6"/>
    <w:rsid w:val="00171635"/>
    <w:rsid w:val="001724E6"/>
    <w:rsid w:val="001743A0"/>
    <w:rsid w:val="00180771"/>
    <w:rsid w:val="0018093E"/>
    <w:rsid w:val="0018180E"/>
    <w:rsid w:val="00183BCF"/>
    <w:rsid w:val="00191A00"/>
    <w:rsid w:val="00193E52"/>
    <w:rsid w:val="00194350"/>
    <w:rsid w:val="001966CE"/>
    <w:rsid w:val="001A2269"/>
    <w:rsid w:val="001B2A26"/>
    <w:rsid w:val="001B2D3B"/>
    <w:rsid w:val="001B49D5"/>
    <w:rsid w:val="001B6EE3"/>
    <w:rsid w:val="001C1878"/>
    <w:rsid w:val="001C2A65"/>
    <w:rsid w:val="001E091C"/>
    <w:rsid w:val="001E28E3"/>
    <w:rsid w:val="001E41A1"/>
    <w:rsid w:val="001F195F"/>
    <w:rsid w:val="001F695A"/>
    <w:rsid w:val="001F7BBA"/>
    <w:rsid w:val="00203B96"/>
    <w:rsid w:val="002056C5"/>
    <w:rsid w:val="00207C05"/>
    <w:rsid w:val="00211287"/>
    <w:rsid w:val="0021135D"/>
    <w:rsid w:val="00211572"/>
    <w:rsid w:val="00214ADE"/>
    <w:rsid w:val="0021530B"/>
    <w:rsid w:val="00215C2F"/>
    <w:rsid w:val="0023098D"/>
    <w:rsid w:val="00232EDF"/>
    <w:rsid w:val="00241FD5"/>
    <w:rsid w:val="00250E6E"/>
    <w:rsid w:val="00251B60"/>
    <w:rsid w:val="00251CFD"/>
    <w:rsid w:val="00251E3E"/>
    <w:rsid w:val="00264D43"/>
    <w:rsid w:val="002803AC"/>
    <w:rsid w:val="002A2778"/>
    <w:rsid w:val="002A3688"/>
    <w:rsid w:val="002A5D1E"/>
    <w:rsid w:val="002B0B0E"/>
    <w:rsid w:val="002B3C64"/>
    <w:rsid w:val="002B58AF"/>
    <w:rsid w:val="002B63AD"/>
    <w:rsid w:val="002C71E7"/>
    <w:rsid w:val="002D78D0"/>
    <w:rsid w:val="002F6105"/>
    <w:rsid w:val="00303A12"/>
    <w:rsid w:val="00304B8A"/>
    <w:rsid w:val="00305E8C"/>
    <w:rsid w:val="003124A5"/>
    <w:rsid w:val="00320F00"/>
    <w:rsid w:val="00322EA5"/>
    <w:rsid w:val="00325833"/>
    <w:rsid w:val="003265AC"/>
    <w:rsid w:val="00327BA0"/>
    <w:rsid w:val="00330B41"/>
    <w:rsid w:val="0033351B"/>
    <w:rsid w:val="00336CA6"/>
    <w:rsid w:val="003423A7"/>
    <w:rsid w:val="00346D15"/>
    <w:rsid w:val="00352786"/>
    <w:rsid w:val="00352E2A"/>
    <w:rsid w:val="003537EF"/>
    <w:rsid w:val="00354903"/>
    <w:rsid w:val="00360342"/>
    <w:rsid w:val="00365483"/>
    <w:rsid w:val="00370D71"/>
    <w:rsid w:val="0037212A"/>
    <w:rsid w:val="00376C87"/>
    <w:rsid w:val="00383118"/>
    <w:rsid w:val="003848FA"/>
    <w:rsid w:val="003941E5"/>
    <w:rsid w:val="00394892"/>
    <w:rsid w:val="00394B99"/>
    <w:rsid w:val="003970FD"/>
    <w:rsid w:val="003A1F12"/>
    <w:rsid w:val="003A3624"/>
    <w:rsid w:val="003A610C"/>
    <w:rsid w:val="003B1ECD"/>
    <w:rsid w:val="003B2772"/>
    <w:rsid w:val="003B348D"/>
    <w:rsid w:val="003C207F"/>
    <w:rsid w:val="003C36F9"/>
    <w:rsid w:val="003C3D4C"/>
    <w:rsid w:val="003D3E59"/>
    <w:rsid w:val="003D43A3"/>
    <w:rsid w:val="003D44AA"/>
    <w:rsid w:val="003E6D8F"/>
    <w:rsid w:val="003F5C16"/>
    <w:rsid w:val="00404FE3"/>
    <w:rsid w:val="00405B0F"/>
    <w:rsid w:val="00406ECA"/>
    <w:rsid w:val="004121E3"/>
    <w:rsid w:val="0042328C"/>
    <w:rsid w:val="0042490C"/>
    <w:rsid w:val="00430F7F"/>
    <w:rsid w:val="00434578"/>
    <w:rsid w:val="00443597"/>
    <w:rsid w:val="00453467"/>
    <w:rsid w:val="00453E37"/>
    <w:rsid w:val="00453E57"/>
    <w:rsid w:val="00463BBA"/>
    <w:rsid w:val="00464CB7"/>
    <w:rsid w:val="00475494"/>
    <w:rsid w:val="00485F2F"/>
    <w:rsid w:val="00487B85"/>
    <w:rsid w:val="00487FA5"/>
    <w:rsid w:val="004904B0"/>
    <w:rsid w:val="00496B28"/>
    <w:rsid w:val="004979CC"/>
    <w:rsid w:val="004B5946"/>
    <w:rsid w:val="004B6074"/>
    <w:rsid w:val="004C1D85"/>
    <w:rsid w:val="004C48EA"/>
    <w:rsid w:val="004C62B9"/>
    <w:rsid w:val="004E36D0"/>
    <w:rsid w:val="004E59A8"/>
    <w:rsid w:val="004E5C0B"/>
    <w:rsid w:val="004F03BC"/>
    <w:rsid w:val="004F3682"/>
    <w:rsid w:val="0050300B"/>
    <w:rsid w:val="00504046"/>
    <w:rsid w:val="00504D22"/>
    <w:rsid w:val="00514ADD"/>
    <w:rsid w:val="00520CB5"/>
    <w:rsid w:val="00525D54"/>
    <w:rsid w:val="00526BC0"/>
    <w:rsid w:val="00532350"/>
    <w:rsid w:val="005339F0"/>
    <w:rsid w:val="00556EB1"/>
    <w:rsid w:val="00562940"/>
    <w:rsid w:val="00565102"/>
    <w:rsid w:val="005754D3"/>
    <w:rsid w:val="00580AD8"/>
    <w:rsid w:val="00581B57"/>
    <w:rsid w:val="00584E30"/>
    <w:rsid w:val="00590D24"/>
    <w:rsid w:val="0059717F"/>
    <w:rsid w:val="005A503D"/>
    <w:rsid w:val="005B12E9"/>
    <w:rsid w:val="005B34AB"/>
    <w:rsid w:val="005B4E34"/>
    <w:rsid w:val="005C0D3F"/>
    <w:rsid w:val="005D33E1"/>
    <w:rsid w:val="005D50CE"/>
    <w:rsid w:val="005D6DAE"/>
    <w:rsid w:val="005E08A0"/>
    <w:rsid w:val="005E579D"/>
    <w:rsid w:val="006166FC"/>
    <w:rsid w:val="00625AA7"/>
    <w:rsid w:val="00626D95"/>
    <w:rsid w:val="00634711"/>
    <w:rsid w:val="0063585C"/>
    <w:rsid w:val="00640D3B"/>
    <w:rsid w:val="00645E82"/>
    <w:rsid w:val="0064673E"/>
    <w:rsid w:val="006557BD"/>
    <w:rsid w:val="00656D4A"/>
    <w:rsid w:val="0066082D"/>
    <w:rsid w:val="00661007"/>
    <w:rsid w:val="006612F5"/>
    <w:rsid w:val="006627EF"/>
    <w:rsid w:val="00675DBE"/>
    <w:rsid w:val="0069272A"/>
    <w:rsid w:val="00694DF6"/>
    <w:rsid w:val="0069604F"/>
    <w:rsid w:val="006A2872"/>
    <w:rsid w:val="006A5F81"/>
    <w:rsid w:val="006A7746"/>
    <w:rsid w:val="006B3CD6"/>
    <w:rsid w:val="006B4491"/>
    <w:rsid w:val="006B68C0"/>
    <w:rsid w:val="006C6018"/>
    <w:rsid w:val="006D568D"/>
    <w:rsid w:val="006E327A"/>
    <w:rsid w:val="006E3735"/>
    <w:rsid w:val="006E65B4"/>
    <w:rsid w:val="006E73CF"/>
    <w:rsid w:val="006F3367"/>
    <w:rsid w:val="007031ED"/>
    <w:rsid w:val="007041F3"/>
    <w:rsid w:val="007115D0"/>
    <w:rsid w:val="00723A99"/>
    <w:rsid w:val="007373F1"/>
    <w:rsid w:val="00737AA2"/>
    <w:rsid w:val="00740E3C"/>
    <w:rsid w:val="007423BB"/>
    <w:rsid w:val="007432D2"/>
    <w:rsid w:val="00751D00"/>
    <w:rsid w:val="00761B36"/>
    <w:rsid w:val="00761ED8"/>
    <w:rsid w:val="0077247D"/>
    <w:rsid w:val="00776F0A"/>
    <w:rsid w:val="00780553"/>
    <w:rsid w:val="00781D6D"/>
    <w:rsid w:val="00782430"/>
    <w:rsid w:val="00792020"/>
    <w:rsid w:val="00793CF6"/>
    <w:rsid w:val="007958B6"/>
    <w:rsid w:val="007A3709"/>
    <w:rsid w:val="007B35FC"/>
    <w:rsid w:val="007B526F"/>
    <w:rsid w:val="007B574B"/>
    <w:rsid w:val="007C69C8"/>
    <w:rsid w:val="007C7A76"/>
    <w:rsid w:val="007D211A"/>
    <w:rsid w:val="007D32FA"/>
    <w:rsid w:val="007D54BA"/>
    <w:rsid w:val="007D6248"/>
    <w:rsid w:val="007D62CB"/>
    <w:rsid w:val="007D6F79"/>
    <w:rsid w:val="007F1480"/>
    <w:rsid w:val="007F20CB"/>
    <w:rsid w:val="007F252B"/>
    <w:rsid w:val="00800620"/>
    <w:rsid w:val="00801063"/>
    <w:rsid w:val="00803C8D"/>
    <w:rsid w:val="00804674"/>
    <w:rsid w:val="00805A87"/>
    <w:rsid w:val="00806952"/>
    <w:rsid w:val="00806FAB"/>
    <w:rsid w:val="00807189"/>
    <w:rsid w:val="008108DA"/>
    <w:rsid w:val="00813D16"/>
    <w:rsid w:val="00817DE9"/>
    <w:rsid w:val="0082178B"/>
    <w:rsid w:val="00825CA9"/>
    <w:rsid w:val="00826038"/>
    <w:rsid w:val="00832294"/>
    <w:rsid w:val="008338D8"/>
    <w:rsid w:val="0083400E"/>
    <w:rsid w:val="00837818"/>
    <w:rsid w:val="00845699"/>
    <w:rsid w:val="008525FB"/>
    <w:rsid w:val="008542BA"/>
    <w:rsid w:val="008565A9"/>
    <w:rsid w:val="00866394"/>
    <w:rsid w:val="00867EEF"/>
    <w:rsid w:val="00871475"/>
    <w:rsid w:val="00872149"/>
    <w:rsid w:val="008743A3"/>
    <w:rsid w:val="00874DFE"/>
    <w:rsid w:val="008770F5"/>
    <w:rsid w:val="00881438"/>
    <w:rsid w:val="00884EBA"/>
    <w:rsid w:val="0089588A"/>
    <w:rsid w:val="008A19A6"/>
    <w:rsid w:val="008A3CC3"/>
    <w:rsid w:val="008B04D4"/>
    <w:rsid w:val="008B3873"/>
    <w:rsid w:val="008B3A40"/>
    <w:rsid w:val="008B4205"/>
    <w:rsid w:val="008B7F29"/>
    <w:rsid w:val="008C65EC"/>
    <w:rsid w:val="008C72C5"/>
    <w:rsid w:val="008E4B12"/>
    <w:rsid w:val="008F152D"/>
    <w:rsid w:val="008F18E3"/>
    <w:rsid w:val="008F310F"/>
    <w:rsid w:val="00911CE4"/>
    <w:rsid w:val="00912760"/>
    <w:rsid w:val="00915BAD"/>
    <w:rsid w:val="00917BBA"/>
    <w:rsid w:val="009218DE"/>
    <w:rsid w:val="00922431"/>
    <w:rsid w:val="00923D7D"/>
    <w:rsid w:val="00924B7E"/>
    <w:rsid w:val="00924EF6"/>
    <w:rsid w:val="00930A34"/>
    <w:rsid w:val="00932347"/>
    <w:rsid w:val="009324BD"/>
    <w:rsid w:val="00940500"/>
    <w:rsid w:val="00940E5E"/>
    <w:rsid w:val="00943945"/>
    <w:rsid w:val="00947619"/>
    <w:rsid w:val="00960CE7"/>
    <w:rsid w:val="00960D30"/>
    <w:rsid w:val="009634B2"/>
    <w:rsid w:val="00963A99"/>
    <w:rsid w:val="00966E16"/>
    <w:rsid w:val="009670EC"/>
    <w:rsid w:val="009741FD"/>
    <w:rsid w:val="00977C95"/>
    <w:rsid w:val="00980851"/>
    <w:rsid w:val="00983A9D"/>
    <w:rsid w:val="00983B4A"/>
    <w:rsid w:val="009848DA"/>
    <w:rsid w:val="00985A46"/>
    <w:rsid w:val="009917E3"/>
    <w:rsid w:val="0099492B"/>
    <w:rsid w:val="009A2F27"/>
    <w:rsid w:val="009A354E"/>
    <w:rsid w:val="009A5995"/>
    <w:rsid w:val="009A6F4D"/>
    <w:rsid w:val="009B08D7"/>
    <w:rsid w:val="009B0953"/>
    <w:rsid w:val="009B473E"/>
    <w:rsid w:val="009B678B"/>
    <w:rsid w:val="009D0755"/>
    <w:rsid w:val="009E7F08"/>
    <w:rsid w:val="00A00875"/>
    <w:rsid w:val="00A02F74"/>
    <w:rsid w:val="00A03BBF"/>
    <w:rsid w:val="00A044CC"/>
    <w:rsid w:val="00A06AA7"/>
    <w:rsid w:val="00A21888"/>
    <w:rsid w:val="00A2504D"/>
    <w:rsid w:val="00A25377"/>
    <w:rsid w:val="00A31045"/>
    <w:rsid w:val="00A35CBA"/>
    <w:rsid w:val="00A40090"/>
    <w:rsid w:val="00A42045"/>
    <w:rsid w:val="00A44DF7"/>
    <w:rsid w:val="00A565EC"/>
    <w:rsid w:val="00A57549"/>
    <w:rsid w:val="00A668A4"/>
    <w:rsid w:val="00A672EE"/>
    <w:rsid w:val="00A71231"/>
    <w:rsid w:val="00A775B6"/>
    <w:rsid w:val="00A94E4F"/>
    <w:rsid w:val="00AA228B"/>
    <w:rsid w:val="00AA41CF"/>
    <w:rsid w:val="00AB5B2C"/>
    <w:rsid w:val="00AC0500"/>
    <w:rsid w:val="00AD736B"/>
    <w:rsid w:val="00AD79E2"/>
    <w:rsid w:val="00AE17A7"/>
    <w:rsid w:val="00AF003E"/>
    <w:rsid w:val="00AF3F13"/>
    <w:rsid w:val="00B117F5"/>
    <w:rsid w:val="00B1259B"/>
    <w:rsid w:val="00B31814"/>
    <w:rsid w:val="00B345F7"/>
    <w:rsid w:val="00B35A85"/>
    <w:rsid w:val="00B35FAB"/>
    <w:rsid w:val="00B442B6"/>
    <w:rsid w:val="00B44D61"/>
    <w:rsid w:val="00B47473"/>
    <w:rsid w:val="00B65008"/>
    <w:rsid w:val="00B673C9"/>
    <w:rsid w:val="00B718C2"/>
    <w:rsid w:val="00B733A9"/>
    <w:rsid w:val="00B73CFE"/>
    <w:rsid w:val="00B825AE"/>
    <w:rsid w:val="00B84551"/>
    <w:rsid w:val="00B91EB3"/>
    <w:rsid w:val="00B973A5"/>
    <w:rsid w:val="00BA013C"/>
    <w:rsid w:val="00BB1601"/>
    <w:rsid w:val="00BB7FC2"/>
    <w:rsid w:val="00BC4432"/>
    <w:rsid w:val="00BC4BEB"/>
    <w:rsid w:val="00BD0A5E"/>
    <w:rsid w:val="00BD5ECC"/>
    <w:rsid w:val="00BE3350"/>
    <w:rsid w:val="00BE4F46"/>
    <w:rsid w:val="00BF33A5"/>
    <w:rsid w:val="00BF50DF"/>
    <w:rsid w:val="00C015A6"/>
    <w:rsid w:val="00C16713"/>
    <w:rsid w:val="00C22C80"/>
    <w:rsid w:val="00C239D3"/>
    <w:rsid w:val="00C258D7"/>
    <w:rsid w:val="00C27482"/>
    <w:rsid w:val="00C37AB0"/>
    <w:rsid w:val="00C4658F"/>
    <w:rsid w:val="00C50753"/>
    <w:rsid w:val="00C637D1"/>
    <w:rsid w:val="00C6492A"/>
    <w:rsid w:val="00C64A64"/>
    <w:rsid w:val="00C65A4F"/>
    <w:rsid w:val="00C6767A"/>
    <w:rsid w:val="00C70485"/>
    <w:rsid w:val="00C70DF5"/>
    <w:rsid w:val="00C710F6"/>
    <w:rsid w:val="00C770A8"/>
    <w:rsid w:val="00C8295F"/>
    <w:rsid w:val="00C83776"/>
    <w:rsid w:val="00C83DA2"/>
    <w:rsid w:val="00C8680F"/>
    <w:rsid w:val="00C877D1"/>
    <w:rsid w:val="00C95F1E"/>
    <w:rsid w:val="00C9706E"/>
    <w:rsid w:val="00CA4A90"/>
    <w:rsid w:val="00CB0784"/>
    <w:rsid w:val="00CB769A"/>
    <w:rsid w:val="00CB79D2"/>
    <w:rsid w:val="00CC124F"/>
    <w:rsid w:val="00CC4C53"/>
    <w:rsid w:val="00CC62B9"/>
    <w:rsid w:val="00CC719F"/>
    <w:rsid w:val="00CD080C"/>
    <w:rsid w:val="00CD11BD"/>
    <w:rsid w:val="00CD75F0"/>
    <w:rsid w:val="00CE3B03"/>
    <w:rsid w:val="00CE55E4"/>
    <w:rsid w:val="00D0069C"/>
    <w:rsid w:val="00D11089"/>
    <w:rsid w:val="00D13950"/>
    <w:rsid w:val="00D20932"/>
    <w:rsid w:val="00D30F6E"/>
    <w:rsid w:val="00D34D19"/>
    <w:rsid w:val="00D36CAD"/>
    <w:rsid w:val="00D36E8B"/>
    <w:rsid w:val="00D37635"/>
    <w:rsid w:val="00D46BE3"/>
    <w:rsid w:val="00D51016"/>
    <w:rsid w:val="00D57564"/>
    <w:rsid w:val="00D61106"/>
    <w:rsid w:val="00D66489"/>
    <w:rsid w:val="00D71FBD"/>
    <w:rsid w:val="00D73171"/>
    <w:rsid w:val="00D746C0"/>
    <w:rsid w:val="00D80B9D"/>
    <w:rsid w:val="00DA11F5"/>
    <w:rsid w:val="00DA4B1E"/>
    <w:rsid w:val="00DA5275"/>
    <w:rsid w:val="00DA5F00"/>
    <w:rsid w:val="00DA6770"/>
    <w:rsid w:val="00DB4F22"/>
    <w:rsid w:val="00DC092D"/>
    <w:rsid w:val="00DC157F"/>
    <w:rsid w:val="00DC550B"/>
    <w:rsid w:val="00DC5A67"/>
    <w:rsid w:val="00DD0B21"/>
    <w:rsid w:val="00DD0BB2"/>
    <w:rsid w:val="00DD2066"/>
    <w:rsid w:val="00DE6499"/>
    <w:rsid w:val="00DF3DE2"/>
    <w:rsid w:val="00E01309"/>
    <w:rsid w:val="00E05BC7"/>
    <w:rsid w:val="00E07068"/>
    <w:rsid w:val="00E0709B"/>
    <w:rsid w:val="00E07D8D"/>
    <w:rsid w:val="00E15A70"/>
    <w:rsid w:val="00E213EB"/>
    <w:rsid w:val="00E21AF1"/>
    <w:rsid w:val="00E25E30"/>
    <w:rsid w:val="00E33C67"/>
    <w:rsid w:val="00E43433"/>
    <w:rsid w:val="00E4555F"/>
    <w:rsid w:val="00E50B65"/>
    <w:rsid w:val="00E54D9C"/>
    <w:rsid w:val="00E6043D"/>
    <w:rsid w:val="00E6237D"/>
    <w:rsid w:val="00E631F3"/>
    <w:rsid w:val="00E63358"/>
    <w:rsid w:val="00E64D41"/>
    <w:rsid w:val="00E651F2"/>
    <w:rsid w:val="00E65D11"/>
    <w:rsid w:val="00E72155"/>
    <w:rsid w:val="00E82BDD"/>
    <w:rsid w:val="00E87810"/>
    <w:rsid w:val="00E91357"/>
    <w:rsid w:val="00E9203D"/>
    <w:rsid w:val="00E97746"/>
    <w:rsid w:val="00EA3C05"/>
    <w:rsid w:val="00EA4218"/>
    <w:rsid w:val="00EC7CCA"/>
    <w:rsid w:val="00ED02FF"/>
    <w:rsid w:val="00ED0E08"/>
    <w:rsid w:val="00EE4FC1"/>
    <w:rsid w:val="00EF53E3"/>
    <w:rsid w:val="00F10C35"/>
    <w:rsid w:val="00F14418"/>
    <w:rsid w:val="00F16C5C"/>
    <w:rsid w:val="00F31252"/>
    <w:rsid w:val="00F32506"/>
    <w:rsid w:val="00F347B4"/>
    <w:rsid w:val="00F363BE"/>
    <w:rsid w:val="00F3684D"/>
    <w:rsid w:val="00F41F70"/>
    <w:rsid w:val="00F469DD"/>
    <w:rsid w:val="00F51D3D"/>
    <w:rsid w:val="00F5270A"/>
    <w:rsid w:val="00F638D3"/>
    <w:rsid w:val="00F64F1D"/>
    <w:rsid w:val="00F64F74"/>
    <w:rsid w:val="00F660FC"/>
    <w:rsid w:val="00F664D2"/>
    <w:rsid w:val="00F71310"/>
    <w:rsid w:val="00F7326F"/>
    <w:rsid w:val="00F84588"/>
    <w:rsid w:val="00F9108C"/>
    <w:rsid w:val="00F91668"/>
    <w:rsid w:val="00F93325"/>
    <w:rsid w:val="00FA04EC"/>
    <w:rsid w:val="00FA18B4"/>
    <w:rsid w:val="00FA5678"/>
    <w:rsid w:val="00FB63F9"/>
    <w:rsid w:val="00FB6437"/>
    <w:rsid w:val="00FC511D"/>
    <w:rsid w:val="00FC524B"/>
    <w:rsid w:val="00FD0CC2"/>
    <w:rsid w:val="00FD5428"/>
    <w:rsid w:val="00FD57E6"/>
    <w:rsid w:val="00FE2426"/>
    <w:rsid w:val="00FE3B99"/>
    <w:rsid w:val="00FF0B9A"/>
    <w:rsid w:val="00FF13E1"/>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aliases w:val="Highlight Text option 4"/>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styleId="NormalWeb">
    <w:name w:val="Normal (Web)"/>
    <w:basedOn w:val="Normal"/>
    <w:uiPriority w:val="99"/>
    <w:unhideWhenUsed/>
    <w:rsid w:val="003C36F9"/>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paragraph" w:customStyle="1" w:styleId="formlist">
    <w:name w:val="formlist"/>
    <w:basedOn w:val="Normal"/>
    <w:rsid w:val="00153F04"/>
    <w:pPr>
      <w:overflowPunct w:val="0"/>
      <w:autoSpaceDE w:val="0"/>
      <w:autoSpaceDN w:val="0"/>
      <w:adjustRightInd w:val="0"/>
      <w:spacing w:after="60" w:line="220" w:lineRule="atLeast"/>
      <w:ind w:left="397" w:hanging="397"/>
      <w:jc w:val="both"/>
      <w:textAlignment w:val="baseline"/>
    </w:pPr>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051">
      <w:bodyDiv w:val="1"/>
      <w:marLeft w:val="0"/>
      <w:marRight w:val="0"/>
      <w:marTop w:val="0"/>
      <w:marBottom w:val="0"/>
      <w:divBdr>
        <w:top w:val="none" w:sz="0" w:space="0" w:color="auto"/>
        <w:left w:val="none" w:sz="0" w:space="0" w:color="auto"/>
        <w:bottom w:val="none" w:sz="0" w:space="0" w:color="auto"/>
        <w:right w:val="none" w:sz="0" w:space="0" w:color="auto"/>
      </w:divBdr>
    </w:div>
    <w:div w:id="7291642">
      <w:bodyDiv w:val="1"/>
      <w:marLeft w:val="0"/>
      <w:marRight w:val="0"/>
      <w:marTop w:val="0"/>
      <w:marBottom w:val="0"/>
      <w:divBdr>
        <w:top w:val="none" w:sz="0" w:space="0" w:color="auto"/>
        <w:left w:val="none" w:sz="0" w:space="0" w:color="auto"/>
        <w:bottom w:val="none" w:sz="0" w:space="0" w:color="auto"/>
        <w:right w:val="none" w:sz="0" w:space="0" w:color="auto"/>
      </w:divBdr>
    </w:div>
    <w:div w:id="15007906">
      <w:bodyDiv w:val="1"/>
      <w:marLeft w:val="0"/>
      <w:marRight w:val="0"/>
      <w:marTop w:val="0"/>
      <w:marBottom w:val="0"/>
      <w:divBdr>
        <w:top w:val="none" w:sz="0" w:space="0" w:color="auto"/>
        <w:left w:val="none" w:sz="0" w:space="0" w:color="auto"/>
        <w:bottom w:val="none" w:sz="0" w:space="0" w:color="auto"/>
        <w:right w:val="none" w:sz="0" w:space="0" w:color="auto"/>
      </w:divBdr>
    </w:div>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2996071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33772140">
      <w:bodyDiv w:val="1"/>
      <w:marLeft w:val="0"/>
      <w:marRight w:val="0"/>
      <w:marTop w:val="0"/>
      <w:marBottom w:val="0"/>
      <w:divBdr>
        <w:top w:val="none" w:sz="0" w:space="0" w:color="auto"/>
        <w:left w:val="none" w:sz="0" w:space="0" w:color="auto"/>
        <w:bottom w:val="none" w:sz="0" w:space="0" w:color="auto"/>
        <w:right w:val="none" w:sz="0" w:space="0" w:color="auto"/>
      </w:divBdr>
    </w:div>
    <w:div w:id="50464820">
      <w:bodyDiv w:val="1"/>
      <w:marLeft w:val="0"/>
      <w:marRight w:val="0"/>
      <w:marTop w:val="0"/>
      <w:marBottom w:val="0"/>
      <w:divBdr>
        <w:top w:val="none" w:sz="0" w:space="0" w:color="auto"/>
        <w:left w:val="none" w:sz="0" w:space="0" w:color="auto"/>
        <w:bottom w:val="none" w:sz="0" w:space="0" w:color="auto"/>
        <w:right w:val="none" w:sz="0" w:space="0" w:color="auto"/>
      </w:divBdr>
    </w:div>
    <w:div w:id="55588175">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95831800">
      <w:bodyDiv w:val="1"/>
      <w:marLeft w:val="0"/>
      <w:marRight w:val="0"/>
      <w:marTop w:val="0"/>
      <w:marBottom w:val="0"/>
      <w:divBdr>
        <w:top w:val="none" w:sz="0" w:space="0" w:color="auto"/>
        <w:left w:val="none" w:sz="0" w:space="0" w:color="auto"/>
        <w:bottom w:val="none" w:sz="0" w:space="0" w:color="auto"/>
        <w:right w:val="none" w:sz="0" w:space="0" w:color="auto"/>
      </w:divBdr>
    </w:div>
    <w:div w:id="96099019">
      <w:bodyDiv w:val="1"/>
      <w:marLeft w:val="0"/>
      <w:marRight w:val="0"/>
      <w:marTop w:val="0"/>
      <w:marBottom w:val="0"/>
      <w:divBdr>
        <w:top w:val="none" w:sz="0" w:space="0" w:color="auto"/>
        <w:left w:val="none" w:sz="0" w:space="0" w:color="auto"/>
        <w:bottom w:val="none" w:sz="0" w:space="0" w:color="auto"/>
        <w:right w:val="none" w:sz="0" w:space="0" w:color="auto"/>
      </w:divBdr>
    </w:div>
    <w:div w:id="104614835">
      <w:bodyDiv w:val="1"/>
      <w:marLeft w:val="0"/>
      <w:marRight w:val="0"/>
      <w:marTop w:val="0"/>
      <w:marBottom w:val="0"/>
      <w:divBdr>
        <w:top w:val="none" w:sz="0" w:space="0" w:color="auto"/>
        <w:left w:val="none" w:sz="0" w:space="0" w:color="auto"/>
        <w:bottom w:val="none" w:sz="0" w:space="0" w:color="auto"/>
        <w:right w:val="none" w:sz="0" w:space="0" w:color="auto"/>
      </w:divBdr>
    </w:div>
    <w:div w:id="11124446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48980400">
      <w:bodyDiv w:val="1"/>
      <w:marLeft w:val="0"/>
      <w:marRight w:val="0"/>
      <w:marTop w:val="0"/>
      <w:marBottom w:val="0"/>
      <w:divBdr>
        <w:top w:val="none" w:sz="0" w:space="0" w:color="auto"/>
        <w:left w:val="none" w:sz="0" w:space="0" w:color="auto"/>
        <w:bottom w:val="none" w:sz="0" w:space="0" w:color="auto"/>
        <w:right w:val="none" w:sz="0" w:space="0" w:color="auto"/>
      </w:divBdr>
    </w:div>
    <w:div w:id="167911774">
      <w:bodyDiv w:val="1"/>
      <w:marLeft w:val="0"/>
      <w:marRight w:val="0"/>
      <w:marTop w:val="0"/>
      <w:marBottom w:val="0"/>
      <w:divBdr>
        <w:top w:val="none" w:sz="0" w:space="0" w:color="auto"/>
        <w:left w:val="none" w:sz="0" w:space="0" w:color="auto"/>
        <w:bottom w:val="none" w:sz="0" w:space="0" w:color="auto"/>
        <w:right w:val="none" w:sz="0" w:space="0" w:color="auto"/>
      </w:divBdr>
    </w:div>
    <w:div w:id="172501942">
      <w:bodyDiv w:val="1"/>
      <w:marLeft w:val="0"/>
      <w:marRight w:val="0"/>
      <w:marTop w:val="0"/>
      <w:marBottom w:val="0"/>
      <w:divBdr>
        <w:top w:val="none" w:sz="0" w:space="0" w:color="auto"/>
        <w:left w:val="none" w:sz="0" w:space="0" w:color="auto"/>
        <w:bottom w:val="none" w:sz="0" w:space="0" w:color="auto"/>
        <w:right w:val="none" w:sz="0" w:space="0" w:color="auto"/>
      </w:divBdr>
    </w:div>
    <w:div w:id="176651524">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0608">
      <w:bodyDiv w:val="1"/>
      <w:marLeft w:val="0"/>
      <w:marRight w:val="0"/>
      <w:marTop w:val="0"/>
      <w:marBottom w:val="0"/>
      <w:divBdr>
        <w:top w:val="none" w:sz="0" w:space="0" w:color="auto"/>
        <w:left w:val="none" w:sz="0" w:space="0" w:color="auto"/>
        <w:bottom w:val="none" w:sz="0" w:space="0" w:color="auto"/>
        <w:right w:val="none" w:sz="0" w:space="0" w:color="auto"/>
      </w:divBdr>
    </w:div>
    <w:div w:id="214852356">
      <w:bodyDiv w:val="1"/>
      <w:marLeft w:val="0"/>
      <w:marRight w:val="0"/>
      <w:marTop w:val="0"/>
      <w:marBottom w:val="0"/>
      <w:divBdr>
        <w:top w:val="none" w:sz="0" w:space="0" w:color="auto"/>
        <w:left w:val="none" w:sz="0" w:space="0" w:color="auto"/>
        <w:bottom w:val="none" w:sz="0" w:space="0" w:color="auto"/>
        <w:right w:val="none" w:sz="0" w:space="0" w:color="auto"/>
      </w:divBdr>
    </w:div>
    <w:div w:id="223298970">
      <w:bodyDiv w:val="1"/>
      <w:marLeft w:val="0"/>
      <w:marRight w:val="0"/>
      <w:marTop w:val="0"/>
      <w:marBottom w:val="0"/>
      <w:divBdr>
        <w:top w:val="none" w:sz="0" w:space="0" w:color="auto"/>
        <w:left w:val="none" w:sz="0" w:space="0" w:color="auto"/>
        <w:bottom w:val="none" w:sz="0" w:space="0" w:color="auto"/>
        <w:right w:val="none" w:sz="0" w:space="0" w:color="auto"/>
      </w:divBdr>
    </w:div>
    <w:div w:id="241257513">
      <w:bodyDiv w:val="1"/>
      <w:marLeft w:val="0"/>
      <w:marRight w:val="0"/>
      <w:marTop w:val="0"/>
      <w:marBottom w:val="0"/>
      <w:divBdr>
        <w:top w:val="none" w:sz="0" w:space="0" w:color="auto"/>
        <w:left w:val="none" w:sz="0" w:space="0" w:color="auto"/>
        <w:bottom w:val="none" w:sz="0" w:space="0" w:color="auto"/>
        <w:right w:val="none" w:sz="0" w:space="0" w:color="auto"/>
      </w:divBdr>
    </w:div>
    <w:div w:id="254216232">
      <w:bodyDiv w:val="1"/>
      <w:marLeft w:val="0"/>
      <w:marRight w:val="0"/>
      <w:marTop w:val="0"/>
      <w:marBottom w:val="0"/>
      <w:divBdr>
        <w:top w:val="none" w:sz="0" w:space="0" w:color="auto"/>
        <w:left w:val="none" w:sz="0" w:space="0" w:color="auto"/>
        <w:bottom w:val="none" w:sz="0" w:space="0" w:color="auto"/>
        <w:right w:val="none" w:sz="0" w:space="0" w:color="auto"/>
      </w:divBdr>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266038630">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01934096">
      <w:bodyDiv w:val="1"/>
      <w:marLeft w:val="0"/>
      <w:marRight w:val="0"/>
      <w:marTop w:val="0"/>
      <w:marBottom w:val="0"/>
      <w:divBdr>
        <w:top w:val="none" w:sz="0" w:space="0" w:color="auto"/>
        <w:left w:val="none" w:sz="0" w:space="0" w:color="auto"/>
        <w:bottom w:val="none" w:sz="0" w:space="0" w:color="auto"/>
        <w:right w:val="none" w:sz="0" w:space="0" w:color="auto"/>
      </w:divBdr>
    </w:div>
    <w:div w:id="319772437">
      <w:bodyDiv w:val="1"/>
      <w:marLeft w:val="0"/>
      <w:marRight w:val="0"/>
      <w:marTop w:val="0"/>
      <w:marBottom w:val="0"/>
      <w:divBdr>
        <w:top w:val="none" w:sz="0" w:space="0" w:color="auto"/>
        <w:left w:val="none" w:sz="0" w:space="0" w:color="auto"/>
        <w:bottom w:val="none" w:sz="0" w:space="0" w:color="auto"/>
        <w:right w:val="none" w:sz="0" w:space="0" w:color="auto"/>
      </w:divBdr>
    </w:div>
    <w:div w:id="327828973">
      <w:bodyDiv w:val="1"/>
      <w:marLeft w:val="0"/>
      <w:marRight w:val="0"/>
      <w:marTop w:val="0"/>
      <w:marBottom w:val="0"/>
      <w:divBdr>
        <w:top w:val="none" w:sz="0" w:space="0" w:color="auto"/>
        <w:left w:val="none" w:sz="0" w:space="0" w:color="auto"/>
        <w:bottom w:val="none" w:sz="0" w:space="0" w:color="auto"/>
        <w:right w:val="none" w:sz="0" w:space="0" w:color="auto"/>
      </w:divBdr>
    </w:div>
    <w:div w:id="332729277">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64600979">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47505550">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352184">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498160047">
      <w:bodyDiv w:val="1"/>
      <w:marLeft w:val="0"/>
      <w:marRight w:val="0"/>
      <w:marTop w:val="0"/>
      <w:marBottom w:val="0"/>
      <w:divBdr>
        <w:top w:val="none" w:sz="0" w:space="0" w:color="auto"/>
        <w:left w:val="none" w:sz="0" w:space="0" w:color="auto"/>
        <w:bottom w:val="none" w:sz="0" w:space="0" w:color="auto"/>
        <w:right w:val="none" w:sz="0" w:space="0" w:color="auto"/>
      </w:divBdr>
    </w:div>
    <w:div w:id="515078093">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5940335">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3539525">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00529471">
      <w:bodyDiv w:val="1"/>
      <w:marLeft w:val="0"/>
      <w:marRight w:val="0"/>
      <w:marTop w:val="0"/>
      <w:marBottom w:val="0"/>
      <w:divBdr>
        <w:top w:val="none" w:sz="0" w:space="0" w:color="auto"/>
        <w:left w:val="none" w:sz="0" w:space="0" w:color="auto"/>
        <w:bottom w:val="none" w:sz="0" w:space="0" w:color="auto"/>
        <w:right w:val="none" w:sz="0" w:space="0" w:color="auto"/>
      </w:divBdr>
    </w:div>
    <w:div w:id="601954577">
      <w:bodyDiv w:val="1"/>
      <w:marLeft w:val="0"/>
      <w:marRight w:val="0"/>
      <w:marTop w:val="0"/>
      <w:marBottom w:val="0"/>
      <w:divBdr>
        <w:top w:val="none" w:sz="0" w:space="0" w:color="auto"/>
        <w:left w:val="none" w:sz="0" w:space="0" w:color="auto"/>
        <w:bottom w:val="none" w:sz="0" w:space="0" w:color="auto"/>
        <w:right w:val="none" w:sz="0" w:space="0" w:color="auto"/>
      </w:divBdr>
    </w:div>
    <w:div w:id="611322411">
      <w:bodyDiv w:val="1"/>
      <w:marLeft w:val="0"/>
      <w:marRight w:val="0"/>
      <w:marTop w:val="0"/>
      <w:marBottom w:val="0"/>
      <w:divBdr>
        <w:top w:val="none" w:sz="0" w:space="0" w:color="auto"/>
        <w:left w:val="none" w:sz="0" w:space="0" w:color="auto"/>
        <w:bottom w:val="none" w:sz="0" w:space="0" w:color="auto"/>
        <w:right w:val="none" w:sz="0" w:space="0" w:color="auto"/>
      </w:divBdr>
    </w:div>
    <w:div w:id="623384315">
      <w:bodyDiv w:val="1"/>
      <w:marLeft w:val="0"/>
      <w:marRight w:val="0"/>
      <w:marTop w:val="0"/>
      <w:marBottom w:val="0"/>
      <w:divBdr>
        <w:top w:val="none" w:sz="0" w:space="0" w:color="auto"/>
        <w:left w:val="none" w:sz="0" w:space="0" w:color="auto"/>
        <w:bottom w:val="none" w:sz="0" w:space="0" w:color="auto"/>
        <w:right w:val="none" w:sz="0" w:space="0" w:color="auto"/>
      </w:divBdr>
    </w:div>
    <w:div w:id="633682963">
      <w:bodyDiv w:val="1"/>
      <w:marLeft w:val="0"/>
      <w:marRight w:val="0"/>
      <w:marTop w:val="0"/>
      <w:marBottom w:val="0"/>
      <w:divBdr>
        <w:top w:val="none" w:sz="0" w:space="0" w:color="auto"/>
        <w:left w:val="none" w:sz="0" w:space="0" w:color="auto"/>
        <w:bottom w:val="none" w:sz="0" w:space="0" w:color="auto"/>
        <w:right w:val="none" w:sz="0" w:space="0" w:color="auto"/>
      </w:divBdr>
    </w:div>
    <w:div w:id="635137085">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51909269">
      <w:bodyDiv w:val="1"/>
      <w:marLeft w:val="0"/>
      <w:marRight w:val="0"/>
      <w:marTop w:val="0"/>
      <w:marBottom w:val="0"/>
      <w:divBdr>
        <w:top w:val="none" w:sz="0" w:space="0" w:color="auto"/>
        <w:left w:val="none" w:sz="0" w:space="0" w:color="auto"/>
        <w:bottom w:val="none" w:sz="0" w:space="0" w:color="auto"/>
        <w:right w:val="none" w:sz="0" w:space="0" w:color="auto"/>
      </w:divBdr>
    </w:div>
    <w:div w:id="657147348">
      <w:bodyDiv w:val="1"/>
      <w:marLeft w:val="0"/>
      <w:marRight w:val="0"/>
      <w:marTop w:val="0"/>
      <w:marBottom w:val="0"/>
      <w:divBdr>
        <w:top w:val="none" w:sz="0" w:space="0" w:color="auto"/>
        <w:left w:val="none" w:sz="0" w:space="0" w:color="auto"/>
        <w:bottom w:val="none" w:sz="0" w:space="0" w:color="auto"/>
        <w:right w:val="none" w:sz="0" w:space="0" w:color="auto"/>
      </w:divBdr>
    </w:div>
    <w:div w:id="658584607">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2954585">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05444614">
      <w:bodyDiv w:val="1"/>
      <w:marLeft w:val="0"/>
      <w:marRight w:val="0"/>
      <w:marTop w:val="0"/>
      <w:marBottom w:val="0"/>
      <w:divBdr>
        <w:top w:val="none" w:sz="0" w:space="0" w:color="auto"/>
        <w:left w:val="none" w:sz="0" w:space="0" w:color="auto"/>
        <w:bottom w:val="none" w:sz="0" w:space="0" w:color="auto"/>
        <w:right w:val="none" w:sz="0" w:space="0" w:color="auto"/>
      </w:divBdr>
    </w:div>
    <w:div w:id="726879224">
      <w:bodyDiv w:val="1"/>
      <w:marLeft w:val="0"/>
      <w:marRight w:val="0"/>
      <w:marTop w:val="0"/>
      <w:marBottom w:val="0"/>
      <w:divBdr>
        <w:top w:val="none" w:sz="0" w:space="0" w:color="auto"/>
        <w:left w:val="none" w:sz="0" w:space="0" w:color="auto"/>
        <w:bottom w:val="none" w:sz="0" w:space="0" w:color="auto"/>
        <w:right w:val="none" w:sz="0" w:space="0" w:color="auto"/>
      </w:divBdr>
    </w:div>
    <w:div w:id="728040464">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55858387">
      <w:bodyDiv w:val="1"/>
      <w:marLeft w:val="0"/>
      <w:marRight w:val="0"/>
      <w:marTop w:val="0"/>
      <w:marBottom w:val="0"/>
      <w:divBdr>
        <w:top w:val="none" w:sz="0" w:space="0" w:color="auto"/>
        <w:left w:val="none" w:sz="0" w:space="0" w:color="auto"/>
        <w:bottom w:val="none" w:sz="0" w:space="0" w:color="auto"/>
        <w:right w:val="none" w:sz="0" w:space="0" w:color="auto"/>
      </w:divBdr>
    </w:div>
    <w:div w:id="760372550">
      <w:bodyDiv w:val="1"/>
      <w:marLeft w:val="0"/>
      <w:marRight w:val="0"/>
      <w:marTop w:val="0"/>
      <w:marBottom w:val="0"/>
      <w:divBdr>
        <w:top w:val="none" w:sz="0" w:space="0" w:color="auto"/>
        <w:left w:val="none" w:sz="0" w:space="0" w:color="auto"/>
        <w:bottom w:val="none" w:sz="0" w:space="0" w:color="auto"/>
        <w:right w:val="none" w:sz="0" w:space="0" w:color="auto"/>
      </w:divBdr>
    </w:div>
    <w:div w:id="770929477">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793406443">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39195378">
      <w:bodyDiv w:val="1"/>
      <w:marLeft w:val="0"/>
      <w:marRight w:val="0"/>
      <w:marTop w:val="0"/>
      <w:marBottom w:val="0"/>
      <w:divBdr>
        <w:top w:val="none" w:sz="0" w:space="0" w:color="auto"/>
        <w:left w:val="none" w:sz="0" w:space="0" w:color="auto"/>
        <w:bottom w:val="none" w:sz="0" w:space="0" w:color="auto"/>
        <w:right w:val="none" w:sz="0" w:space="0" w:color="auto"/>
      </w:divBdr>
    </w:div>
    <w:div w:id="847060295">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0872386">
      <w:bodyDiv w:val="1"/>
      <w:marLeft w:val="0"/>
      <w:marRight w:val="0"/>
      <w:marTop w:val="0"/>
      <w:marBottom w:val="0"/>
      <w:divBdr>
        <w:top w:val="none" w:sz="0" w:space="0" w:color="auto"/>
        <w:left w:val="none" w:sz="0" w:space="0" w:color="auto"/>
        <w:bottom w:val="none" w:sz="0" w:space="0" w:color="auto"/>
        <w:right w:val="none" w:sz="0" w:space="0" w:color="auto"/>
      </w:divBdr>
    </w:div>
    <w:div w:id="852257623">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63053487">
      <w:bodyDiv w:val="1"/>
      <w:marLeft w:val="0"/>
      <w:marRight w:val="0"/>
      <w:marTop w:val="0"/>
      <w:marBottom w:val="0"/>
      <w:divBdr>
        <w:top w:val="none" w:sz="0" w:space="0" w:color="auto"/>
        <w:left w:val="none" w:sz="0" w:space="0" w:color="auto"/>
        <w:bottom w:val="none" w:sz="0" w:space="0" w:color="auto"/>
        <w:right w:val="none" w:sz="0" w:space="0" w:color="auto"/>
      </w:divBdr>
    </w:div>
    <w:div w:id="867060331">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879784377">
      <w:bodyDiv w:val="1"/>
      <w:marLeft w:val="0"/>
      <w:marRight w:val="0"/>
      <w:marTop w:val="0"/>
      <w:marBottom w:val="0"/>
      <w:divBdr>
        <w:top w:val="none" w:sz="0" w:space="0" w:color="auto"/>
        <w:left w:val="none" w:sz="0" w:space="0" w:color="auto"/>
        <w:bottom w:val="none" w:sz="0" w:space="0" w:color="auto"/>
        <w:right w:val="none" w:sz="0" w:space="0" w:color="auto"/>
      </w:divBdr>
    </w:div>
    <w:div w:id="88507176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04609978">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27694295">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55285053">
      <w:bodyDiv w:val="1"/>
      <w:marLeft w:val="0"/>
      <w:marRight w:val="0"/>
      <w:marTop w:val="0"/>
      <w:marBottom w:val="0"/>
      <w:divBdr>
        <w:top w:val="none" w:sz="0" w:space="0" w:color="auto"/>
        <w:left w:val="none" w:sz="0" w:space="0" w:color="auto"/>
        <w:bottom w:val="none" w:sz="0" w:space="0" w:color="auto"/>
        <w:right w:val="none" w:sz="0" w:space="0" w:color="auto"/>
      </w:divBdr>
    </w:div>
    <w:div w:id="967902551">
      <w:bodyDiv w:val="1"/>
      <w:marLeft w:val="0"/>
      <w:marRight w:val="0"/>
      <w:marTop w:val="0"/>
      <w:marBottom w:val="0"/>
      <w:divBdr>
        <w:top w:val="none" w:sz="0" w:space="0" w:color="auto"/>
        <w:left w:val="none" w:sz="0" w:space="0" w:color="auto"/>
        <w:bottom w:val="none" w:sz="0" w:space="0" w:color="auto"/>
        <w:right w:val="none" w:sz="0" w:space="0" w:color="auto"/>
      </w:divBdr>
    </w:div>
    <w:div w:id="972561660">
      <w:bodyDiv w:val="1"/>
      <w:marLeft w:val="0"/>
      <w:marRight w:val="0"/>
      <w:marTop w:val="0"/>
      <w:marBottom w:val="0"/>
      <w:divBdr>
        <w:top w:val="none" w:sz="0" w:space="0" w:color="auto"/>
        <w:left w:val="none" w:sz="0" w:space="0" w:color="auto"/>
        <w:bottom w:val="none" w:sz="0" w:space="0" w:color="auto"/>
        <w:right w:val="none" w:sz="0" w:space="0" w:color="auto"/>
      </w:divBdr>
    </w:div>
    <w:div w:id="974213317">
      <w:bodyDiv w:val="1"/>
      <w:marLeft w:val="0"/>
      <w:marRight w:val="0"/>
      <w:marTop w:val="0"/>
      <w:marBottom w:val="0"/>
      <w:divBdr>
        <w:top w:val="none" w:sz="0" w:space="0" w:color="auto"/>
        <w:left w:val="none" w:sz="0" w:space="0" w:color="auto"/>
        <w:bottom w:val="none" w:sz="0" w:space="0" w:color="auto"/>
        <w:right w:val="none" w:sz="0" w:space="0" w:color="auto"/>
      </w:divBdr>
    </w:div>
    <w:div w:id="978025485">
      <w:bodyDiv w:val="1"/>
      <w:marLeft w:val="0"/>
      <w:marRight w:val="0"/>
      <w:marTop w:val="0"/>
      <w:marBottom w:val="0"/>
      <w:divBdr>
        <w:top w:val="none" w:sz="0" w:space="0" w:color="auto"/>
        <w:left w:val="none" w:sz="0" w:space="0" w:color="auto"/>
        <w:bottom w:val="none" w:sz="0" w:space="0" w:color="auto"/>
        <w:right w:val="none" w:sz="0" w:space="0" w:color="auto"/>
      </w:divBdr>
    </w:div>
    <w:div w:id="988557250">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627726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49261669">
      <w:bodyDiv w:val="1"/>
      <w:marLeft w:val="0"/>
      <w:marRight w:val="0"/>
      <w:marTop w:val="0"/>
      <w:marBottom w:val="0"/>
      <w:divBdr>
        <w:top w:val="none" w:sz="0" w:space="0" w:color="auto"/>
        <w:left w:val="none" w:sz="0" w:space="0" w:color="auto"/>
        <w:bottom w:val="none" w:sz="0" w:space="0" w:color="auto"/>
        <w:right w:val="none" w:sz="0" w:space="0" w:color="auto"/>
      </w:divBdr>
    </w:div>
    <w:div w:id="1053388149">
      <w:bodyDiv w:val="1"/>
      <w:marLeft w:val="0"/>
      <w:marRight w:val="0"/>
      <w:marTop w:val="0"/>
      <w:marBottom w:val="0"/>
      <w:divBdr>
        <w:top w:val="none" w:sz="0" w:space="0" w:color="auto"/>
        <w:left w:val="none" w:sz="0" w:space="0" w:color="auto"/>
        <w:bottom w:val="none" w:sz="0" w:space="0" w:color="auto"/>
        <w:right w:val="none" w:sz="0" w:space="0" w:color="auto"/>
      </w:divBdr>
    </w:div>
    <w:div w:id="1066103987">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08164296">
      <w:bodyDiv w:val="1"/>
      <w:marLeft w:val="0"/>
      <w:marRight w:val="0"/>
      <w:marTop w:val="0"/>
      <w:marBottom w:val="0"/>
      <w:divBdr>
        <w:top w:val="none" w:sz="0" w:space="0" w:color="auto"/>
        <w:left w:val="none" w:sz="0" w:space="0" w:color="auto"/>
        <w:bottom w:val="none" w:sz="0" w:space="0" w:color="auto"/>
        <w:right w:val="none" w:sz="0" w:space="0" w:color="auto"/>
      </w:divBdr>
    </w:div>
    <w:div w:id="1126586569">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147740485">
      <w:bodyDiv w:val="1"/>
      <w:marLeft w:val="0"/>
      <w:marRight w:val="0"/>
      <w:marTop w:val="0"/>
      <w:marBottom w:val="0"/>
      <w:divBdr>
        <w:top w:val="none" w:sz="0" w:space="0" w:color="auto"/>
        <w:left w:val="none" w:sz="0" w:space="0" w:color="auto"/>
        <w:bottom w:val="none" w:sz="0" w:space="0" w:color="auto"/>
        <w:right w:val="none" w:sz="0" w:space="0" w:color="auto"/>
      </w:divBdr>
    </w:div>
    <w:div w:id="1150901485">
      <w:bodyDiv w:val="1"/>
      <w:marLeft w:val="0"/>
      <w:marRight w:val="0"/>
      <w:marTop w:val="0"/>
      <w:marBottom w:val="0"/>
      <w:divBdr>
        <w:top w:val="none" w:sz="0" w:space="0" w:color="auto"/>
        <w:left w:val="none" w:sz="0" w:space="0" w:color="auto"/>
        <w:bottom w:val="none" w:sz="0" w:space="0" w:color="auto"/>
        <w:right w:val="none" w:sz="0" w:space="0" w:color="auto"/>
      </w:divBdr>
    </w:div>
    <w:div w:id="1151366765">
      <w:bodyDiv w:val="1"/>
      <w:marLeft w:val="0"/>
      <w:marRight w:val="0"/>
      <w:marTop w:val="0"/>
      <w:marBottom w:val="0"/>
      <w:divBdr>
        <w:top w:val="none" w:sz="0" w:space="0" w:color="auto"/>
        <w:left w:val="none" w:sz="0" w:space="0" w:color="auto"/>
        <w:bottom w:val="none" w:sz="0" w:space="0" w:color="auto"/>
        <w:right w:val="none" w:sz="0" w:space="0" w:color="auto"/>
      </w:divBdr>
    </w:div>
    <w:div w:id="1170174779">
      <w:bodyDiv w:val="1"/>
      <w:marLeft w:val="0"/>
      <w:marRight w:val="0"/>
      <w:marTop w:val="0"/>
      <w:marBottom w:val="0"/>
      <w:divBdr>
        <w:top w:val="none" w:sz="0" w:space="0" w:color="auto"/>
        <w:left w:val="none" w:sz="0" w:space="0" w:color="auto"/>
        <w:bottom w:val="none" w:sz="0" w:space="0" w:color="auto"/>
        <w:right w:val="none" w:sz="0" w:space="0" w:color="auto"/>
      </w:divBdr>
    </w:div>
    <w:div w:id="1190873525">
      <w:bodyDiv w:val="1"/>
      <w:marLeft w:val="0"/>
      <w:marRight w:val="0"/>
      <w:marTop w:val="0"/>
      <w:marBottom w:val="0"/>
      <w:divBdr>
        <w:top w:val="none" w:sz="0" w:space="0" w:color="auto"/>
        <w:left w:val="none" w:sz="0" w:space="0" w:color="auto"/>
        <w:bottom w:val="none" w:sz="0" w:space="0" w:color="auto"/>
        <w:right w:val="none" w:sz="0" w:space="0" w:color="auto"/>
      </w:divBdr>
    </w:div>
    <w:div w:id="1196117658">
      <w:bodyDiv w:val="1"/>
      <w:marLeft w:val="0"/>
      <w:marRight w:val="0"/>
      <w:marTop w:val="0"/>
      <w:marBottom w:val="0"/>
      <w:divBdr>
        <w:top w:val="none" w:sz="0" w:space="0" w:color="auto"/>
        <w:left w:val="none" w:sz="0" w:space="0" w:color="auto"/>
        <w:bottom w:val="none" w:sz="0" w:space="0" w:color="auto"/>
        <w:right w:val="none" w:sz="0" w:space="0" w:color="auto"/>
      </w:divBdr>
    </w:div>
    <w:div w:id="1220287188">
      <w:bodyDiv w:val="1"/>
      <w:marLeft w:val="0"/>
      <w:marRight w:val="0"/>
      <w:marTop w:val="0"/>
      <w:marBottom w:val="0"/>
      <w:divBdr>
        <w:top w:val="none" w:sz="0" w:space="0" w:color="auto"/>
        <w:left w:val="none" w:sz="0" w:space="0" w:color="auto"/>
        <w:bottom w:val="none" w:sz="0" w:space="0" w:color="auto"/>
        <w:right w:val="none" w:sz="0" w:space="0" w:color="auto"/>
      </w:divBdr>
    </w:div>
    <w:div w:id="1230535182">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47423492">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296373575">
      <w:bodyDiv w:val="1"/>
      <w:marLeft w:val="0"/>
      <w:marRight w:val="0"/>
      <w:marTop w:val="0"/>
      <w:marBottom w:val="0"/>
      <w:divBdr>
        <w:top w:val="none" w:sz="0" w:space="0" w:color="auto"/>
        <w:left w:val="none" w:sz="0" w:space="0" w:color="auto"/>
        <w:bottom w:val="none" w:sz="0" w:space="0" w:color="auto"/>
        <w:right w:val="none" w:sz="0" w:space="0" w:color="auto"/>
      </w:divBdr>
    </w:div>
    <w:div w:id="1330325497">
      <w:bodyDiv w:val="1"/>
      <w:marLeft w:val="0"/>
      <w:marRight w:val="0"/>
      <w:marTop w:val="0"/>
      <w:marBottom w:val="0"/>
      <w:divBdr>
        <w:top w:val="none" w:sz="0" w:space="0" w:color="auto"/>
        <w:left w:val="none" w:sz="0" w:space="0" w:color="auto"/>
        <w:bottom w:val="none" w:sz="0" w:space="0" w:color="auto"/>
        <w:right w:val="none" w:sz="0" w:space="0" w:color="auto"/>
      </w:divBdr>
    </w:div>
    <w:div w:id="1332757933">
      <w:bodyDiv w:val="1"/>
      <w:marLeft w:val="0"/>
      <w:marRight w:val="0"/>
      <w:marTop w:val="0"/>
      <w:marBottom w:val="0"/>
      <w:divBdr>
        <w:top w:val="none" w:sz="0" w:space="0" w:color="auto"/>
        <w:left w:val="none" w:sz="0" w:space="0" w:color="auto"/>
        <w:bottom w:val="none" w:sz="0" w:space="0" w:color="auto"/>
        <w:right w:val="none" w:sz="0" w:space="0" w:color="auto"/>
      </w:divBdr>
    </w:div>
    <w:div w:id="1342859324">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372419347">
      <w:bodyDiv w:val="1"/>
      <w:marLeft w:val="0"/>
      <w:marRight w:val="0"/>
      <w:marTop w:val="0"/>
      <w:marBottom w:val="0"/>
      <w:divBdr>
        <w:top w:val="none" w:sz="0" w:space="0" w:color="auto"/>
        <w:left w:val="none" w:sz="0" w:space="0" w:color="auto"/>
        <w:bottom w:val="none" w:sz="0" w:space="0" w:color="auto"/>
        <w:right w:val="none" w:sz="0" w:space="0" w:color="auto"/>
      </w:divBdr>
    </w:div>
    <w:div w:id="1373529580">
      <w:bodyDiv w:val="1"/>
      <w:marLeft w:val="0"/>
      <w:marRight w:val="0"/>
      <w:marTop w:val="0"/>
      <w:marBottom w:val="0"/>
      <w:divBdr>
        <w:top w:val="none" w:sz="0" w:space="0" w:color="auto"/>
        <w:left w:val="none" w:sz="0" w:space="0" w:color="auto"/>
        <w:bottom w:val="none" w:sz="0" w:space="0" w:color="auto"/>
        <w:right w:val="none" w:sz="0" w:space="0" w:color="auto"/>
      </w:divBdr>
    </w:div>
    <w:div w:id="1385257147">
      <w:bodyDiv w:val="1"/>
      <w:marLeft w:val="0"/>
      <w:marRight w:val="0"/>
      <w:marTop w:val="0"/>
      <w:marBottom w:val="0"/>
      <w:divBdr>
        <w:top w:val="none" w:sz="0" w:space="0" w:color="auto"/>
        <w:left w:val="none" w:sz="0" w:space="0" w:color="auto"/>
        <w:bottom w:val="none" w:sz="0" w:space="0" w:color="auto"/>
        <w:right w:val="none" w:sz="0" w:space="0" w:color="auto"/>
      </w:divBdr>
    </w:div>
    <w:div w:id="1389181659">
      <w:bodyDiv w:val="1"/>
      <w:marLeft w:val="0"/>
      <w:marRight w:val="0"/>
      <w:marTop w:val="0"/>
      <w:marBottom w:val="0"/>
      <w:divBdr>
        <w:top w:val="none" w:sz="0" w:space="0" w:color="auto"/>
        <w:left w:val="none" w:sz="0" w:space="0" w:color="auto"/>
        <w:bottom w:val="none" w:sz="0" w:space="0" w:color="auto"/>
        <w:right w:val="none" w:sz="0" w:space="0" w:color="auto"/>
      </w:divBdr>
    </w:div>
    <w:div w:id="1390884423">
      <w:bodyDiv w:val="1"/>
      <w:marLeft w:val="0"/>
      <w:marRight w:val="0"/>
      <w:marTop w:val="0"/>
      <w:marBottom w:val="0"/>
      <w:divBdr>
        <w:top w:val="none" w:sz="0" w:space="0" w:color="auto"/>
        <w:left w:val="none" w:sz="0" w:space="0" w:color="auto"/>
        <w:bottom w:val="none" w:sz="0" w:space="0" w:color="auto"/>
        <w:right w:val="none" w:sz="0" w:space="0" w:color="auto"/>
      </w:divBdr>
    </w:div>
    <w:div w:id="1403289184">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10274547">
      <w:bodyDiv w:val="1"/>
      <w:marLeft w:val="0"/>
      <w:marRight w:val="0"/>
      <w:marTop w:val="0"/>
      <w:marBottom w:val="0"/>
      <w:divBdr>
        <w:top w:val="none" w:sz="0" w:space="0" w:color="auto"/>
        <w:left w:val="none" w:sz="0" w:space="0" w:color="auto"/>
        <w:bottom w:val="none" w:sz="0" w:space="0" w:color="auto"/>
        <w:right w:val="none" w:sz="0" w:space="0" w:color="auto"/>
      </w:divBdr>
    </w:div>
    <w:div w:id="1412199957">
      <w:bodyDiv w:val="1"/>
      <w:marLeft w:val="0"/>
      <w:marRight w:val="0"/>
      <w:marTop w:val="0"/>
      <w:marBottom w:val="0"/>
      <w:divBdr>
        <w:top w:val="none" w:sz="0" w:space="0" w:color="auto"/>
        <w:left w:val="none" w:sz="0" w:space="0" w:color="auto"/>
        <w:bottom w:val="none" w:sz="0" w:space="0" w:color="auto"/>
        <w:right w:val="none" w:sz="0" w:space="0" w:color="auto"/>
      </w:divBdr>
    </w:div>
    <w:div w:id="1417051031">
      <w:bodyDiv w:val="1"/>
      <w:marLeft w:val="0"/>
      <w:marRight w:val="0"/>
      <w:marTop w:val="0"/>
      <w:marBottom w:val="0"/>
      <w:divBdr>
        <w:top w:val="none" w:sz="0" w:space="0" w:color="auto"/>
        <w:left w:val="none" w:sz="0" w:space="0" w:color="auto"/>
        <w:bottom w:val="none" w:sz="0" w:space="0" w:color="auto"/>
        <w:right w:val="none" w:sz="0" w:space="0" w:color="auto"/>
      </w:divBdr>
    </w:div>
    <w:div w:id="1419401131">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42258888">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09950274">
      <w:bodyDiv w:val="1"/>
      <w:marLeft w:val="0"/>
      <w:marRight w:val="0"/>
      <w:marTop w:val="0"/>
      <w:marBottom w:val="0"/>
      <w:divBdr>
        <w:top w:val="none" w:sz="0" w:space="0" w:color="auto"/>
        <w:left w:val="none" w:sz="0" w:space="0" w:color="auto"/>
        <w:bottom w:val="none" w:sz="0" w:space="0" w:color="auto"/>
        <w:right w:val="none" w:sz="0" w:space="0" w:color="auto"/>
      </w:divBdr>
    </w:div>
    <w:div w:id="1529025672">
      <w:bodyDiv w:val="1"/>
      <w:marLeft w:val="0"/>
      <w:marRight w:val="0"/>
      <w:marTop w:val="0"/>
      <w:marBottom w:val="0"/>
      <w:divBdr>
        <w:top w:val="none" w:sz="0" w:space="0" w:color="auto"/>
        <w:left w:val="none" w:sz="0" w:space="0" w:color="auto"/>
        <w:bottom w:val="none" w:sz="0" w:space="0" w:color="auto"/>
        <w:right w:val="none" w:sz="0" w:space="0" w:color="auto"/>
      </w:divBdr>
    </w:div>
    <w:div w:id="1537503088">
      <w:bodyDiv w:val="1"/>
      <w:marLeft w:val="0"/>
      <w:marRight w:val="0"/>
      <w:marTop w:val="0"/>
      <w:marBottom w:val="0"/>
      <w:divBdr>
        <w:top w:val="none" w:sz="0" w:space="0" w:color="auto"/>
        <w:left w:val="none" w:sz="0" w:space="0" w:color="auto"/>
        <w:bottom w:val="none" w:sz="0" w:space="0" w:color="auto"/>
        <w:right w:val="none" w:sz="0" w:space="0" w:color="auto"/>
      </w:divBdr>
    </w:div>
    <w:div w:id="1542010544">
      <w:bodyDiv w:val="1"/>
      <w:marLeft w:val="0"/>
      <w:marRight w:val="0"/>
      <w:marTop w:val="0"/>
      <w:marBottom w:val="0"/>
      <w:divBdr>
        <w:top w:val="none" w:sz="0" w:space="0" w:color="auto"/>
        <w:left w:val="none" w:sz="0" w:space="0" w:color="auto"/>
        <w:bottom w:val="none" w:sz="0" w:space="0" w:color="auto"/>
        <w:right w:val="none" w:sz="0" w:space="0" w:color="auto"/>
      </w:divBdr>
    </w:div>
    <w:div w:id="1547062472">
      <w:bodyDiv w:val="1"/>
      <w:marLeft w:val="0"/>
      <w:marRight w:val="0"/>
      <w:marTop w:val="0"/>
      <w:marBottom w:val="0"/>
      <w:divBdr>
        <w:top w:val="none" w:sz="0" w:space="0" w:color="auto"/>
        <w:left w:val="none" w:sz="0" w:space="0" w:color="auto"/>
        <w:bottom w:val="none" w:sz="0" w:space="0" w:color="auto"/>
        <w:right w:val="none" w:sz="0" w:space="0" w:color="auto"/>
      </w:divBdr>
    </w:div>
    <w:div w:id="1557202139">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70388358">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591085812">
      <w:bodyDiv w:val="1"/>
      <w:marLeft w:val="0"/>
      <w:marRight w:val="0"/>
      <w:marTop w:val="0"/>
      <w:marBottom w:val="0"/>
      <w:divBdr>
        <w:top w:val="none" w:sz="0" w:space="0" w:color="auto"/>
        <w:left w:val="none" w:sz="0" w:space="0" w:color="auto"/>
        <w:bottom w:val="none" w:sz="0" w:space="0" w:color="auto"/>
        <w:right w:val="none" w:sz="0" w:space="0" w:color="auto"/>
      </w:divBdr>
    </w:div>
    <w:div w:id="1597978044">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61889549">
      <w:bodyDiv w:val="1"/>
      <w:marLeft w:val="0"/>
      <w:marRight w:val="0"/>
      <w:marTop w:val="0"/>
      <w:marBottom w:val="0"/>
      <w:divBdr>
        <w:top w:val="none" w:sz="0" w:space="0" w:color="auto"/>
        <w:left w:val="none" w:sz="0" w:space="0" w:color="auto"/>
        <w:bottom w:val="none" w:sz="0" w:space="0" w:color="auto"/>
        <w:right w:val="none" w:sz="0" w:space="0" w:color="auto"/>
      </w:divBdr>
    </w:div>
    <w:div w:id="1675913586">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695227015">
      <w:bodyDiv w:val="1"/>
      <w:marLeft w:val="0"/>
      <w:marRight w:val="0"/>
      <w:marTop w:val="0"/>
      <w:marBottom w:val="0"/>
      <w:divBdr>
        <w:top w:val="none" w:sz="0" w:space="0" w:color="auto"/>
        <w:left w:val="none" w:sz="0" w:space="0" w:color="auto"/>
        <w:bottom w:val="none" w:sz="0" w:space="0" w:color="auto"/>
        <w:right w:val="none" w:sz="0" w:space="0" w:color="auto"/>
      </w:divBdr>
    </w:div>
    <w:div w:id="1696811082">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03242534">
      <w:bodyDiv w:val="1"/>
      <w:marLeft w:val="0"/>
      <w:marRight w:val="0"/>
      <w:marTop w:val="0"/>
      <w:marBottom w:val="0"/>
      <w:divBdr>
        <w:top w:val="none" w:sz="0" w:space="0" w:color="auto"/>
        <w:left w:val="none" w:sz="0" w:space="0" w:color="auto"/>
        <w:bottom w:val="none" w:sz="0" w:space="0" w:color="auto"/>
        <w:right w:val="none" w:sz="0" w:space="0" w:color="auto"/>
      </w:divBdr>
    </w:div>
    <w:div w:id="1735078814">
      <w:bodyDiv w:val="1"/>
      <w:marLeft w:val="0"/>
      <w:marRight w:val="0"/>
      <w:marTop w:val="0"/>
      <w:marBottom w:val="0"/>
      <w:divBdr>
        <w:top w:val="none" w:sz="0" w:space="0" w:color="auto"/>
        <w:left w:val="none" w:sz="0" w:space="0" w:color="auto"/>
        <w:bottom w:val="none" w:sz="0" w:space="0" w:color="auto"/>
        <w:right w:val="none" w:sz="0" w:space="0" w:color="auto"/>
      </w:divBdr>
    </w:div>
    <w:div w:id="1741249172">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6416296">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81948361">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798332784">
      <w:bodyDiv w:val="1"/>
      <w:marLeft w:val="0"/>
      <w:marRight w:val="0"/>
      <w:marTop w:val="0"/>
      <w:marBottom w:val="0"/>
      <w:divBdr>
        <w:top w:val="none" w:sz="0" w:space="0" w:color="auto"/>
        <w:left w:val="none" w:sz="0" w:space="0" w:color="auto"/>
        <w:bottom w:val="none" w:sz="0" w:space="0" w:color="auto"/>
        <w:right w:val="none" w:sz="0" w:space="0" w:color="auto"/>
      </w:divBdr>
    </w:div>
    <w:div w:id="1821265010">
      <w:bodyDiv w:val="1"/>
      <w:marLeft w:val="0"/>
      <w:marRight w:val="0"/>
      <w:marTop w:val="0"/>
      <w:marBottom w:val="0"/>
      <w:divBdr>
        <w:top w:val="none" w:sz="0" w:space="0" w:color="auto"/>
        <w:left w:val="none" w:sz="0" w:space="0" w:color="auto"/>
        <w:bottom w:val="none" w:sz="0" w:space="0" w:color="auto"/>
        <w:right w:val="none" w:sz="0" w:space="0" w:color="auto"/>
      </w:divBdr>
    </w:div>
    <w:div w:id="1857111934">
      <w:bodyDiv w:val="1"/>
      <w:marLeft w:val="0"/>
      <w:marRight w:val="0"/>
      <w:marTop w:val="0"/>
      <w:marBottom w:val="0"/>
      <w:divBdr>
        <w:top w:val="none" w:sz="0" w:space="0" w:color="auto"/>
        <w:left w:val="none" w:sz="0" w:space="0" w:color="auto"/>
        <w:bottom w:val="none" w:sz="0" w:space="0" w:color="auto"/>
        <w:right w:val="none" w:sz="0" w:space="0" w:color="auto"/>
      </w:divBdr>
    </w:div>
    <w:div w:id="1866093793">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894196606">
      <w:bodyDiv w:val="1"/>
      <w:marLeft w:val="0"/>
      <w:marRight w:val="0"/>
      <w:marTop w:val="0"/>
      <w:marBottom w:val="0"/>
      <w:divBdr>
        <w:top w:val="none" w:sz="0" w:space="0" w:color="auto"/>
        <w:left w:val="none" w:sz="0" w:space="0" w:color="auto"/>
        <w:bottom w:val="none" w:sz="0" w:space="0" w:color="auto"/>
        <w:right w:val="none" w:sz="0" w:space="0" w:color="auto"/>
      </w:divBdr>
    </w:div>
    <w:div w:id="1899588310">
      <w:bodyDiv w:val="1"/>
      <w:marLeft w:val="0"/>
      <w:marRight w:val="0"/>
      <w:marTop w:val="0"/>
      <w:marBottom w:val="0"/>
      <w:divBdr>
        <w:top w:val="none" w:sz="0" w:space="0" w:color="auto"/>
        <w:left w:val="none" w:sz="0" w:space="0" w:color="auto"/>
        <w:bottom w:val="none" w:sz="0" w:space="0" w:color="auto"/>
        <w:right w:val="none" w:sz="0" w:space="0" w:color="auto"/>
      </w:divBdr>
    </w:div>
    <w:div w:id="1901210846">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20291619">
      <w:bodyDiv w:val="1"/>
      <w:marLeft w:val="0"/>
      <w:marRight w:val="0"/>
      <w:marTop w:val="0"/>
      <w:marBottom w:val="0"/>
      <w:divBdr>
        <w:top w:val="none" w:sz="0" w:space="0" w:color="auto"/>
        <w:left w:val="none" w:sz="0" w:space="0" w:color="auto"/>
        <w:bottom w:val="none" w:sz="0" w:space="0" w:color="auto"/>
        <w:right w:val="none" w:sz="0" w:space="0" w:color="auto"/>
      </w:divBdr>
    </w:div>
    <w:div w:id="1922907566">
      <w:bodyDiv w:val="1"/>
      <w:marLeft w:val="0"/>
      <w:marRight w:val="0"/>
      <w:marTop w:val="0"/>
      <w:marBottom w:val="0"/>
      <w:divBdr>
        <w:top w:val="none" w:sz="0" w:space="0" w:color="auto"/>
        <w:left w:val="none" w:sz="0" w:space="0" w:color="auto"/>
        <w:bottom w:val="none" w:sz="0" w:space="0" w:color="auto"/>
        <w:right w:val="none" w:sz="0" w:space="0" w:color="auto"/>
      </w:divBdr>
    </w:div>
    <w:div w:id="1932615256">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53586511">
      <w:bodyDiv w:val="1"/>
      <w:marLeft w:val="0"/>
      <w:marRight w:val="0"/>
      <w:marTop w:val="0"/>
      <w:marBottom w:val="0"/>
      <w:divBdr>
        <w:top w:val="none" w:sz="0" w:space="0" w:color="auto"/>
        <w:left w:val="none" w:sz="0" w:space="0" w:color="auto"/>
        <w:bottom w:val="none" w:sz="0" w:space="0" w:color="auto"/>
        <w:right w:val="none" w:sz="0" w:space="0" w:color="auto"/>
      </w:divBdr>
    </w:div>
    <w:div w:id="1962569313">
      <w:bodyDiv w:val="1"/>
      <w:marLeft w:val="0"/>
      <w:marRight w:val="0"/>
      <w:marTop w:val="0"/>
      <w:marBottom w:val="0"/>
      <w:divBdr>
        <w:top w:val="none" w:sz="0" w:space="0" w:color="auto"/>
        <w:left w:val="none" w:sz="0" w:space="0" w:color="auto"/>
        <w:bottom w:val="none" w:sz="0" w:space="0" w:color="auto"/>
        <w:right w:val="none" w:sz="0" w:space="0" w:color="auto"/>
      </w:divBdr>
    </w:div>
    <w:div w:id="1963149551">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09403793">
      <w:bodyDiv w:val="1"/>
      <w:marLeft w:val="0"/>
      <w:marRight w:val="0"/>
      <w:marTop w:val="0"/>
      <w:marBottom w:val="0"/>
      <w:divBdr>
        <w:top w:val="none" w:sz="0" w:space="0" w:color="auto"/>
        <w:left w:val="none" w:sz="0" w:space="0" w:color="auto"/>
        <w:bottom w:val="none" w:sz="0" w:space="0" w:color="auto"/>
        <w:right w:val="none" w:sz="0" w:space="0" w:color="auto"/>
      </w:divBdr>
    </w:div>
    <w:div w:id="201445624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14132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60392945">
      <w:bodyDiv w:val="1"/>
      <w:marLeft w:val="0"/>
      <w:marRight w:val="0"/>
      <w:marTop w:val="0"/>
      <w:marBottom w:val="0"/>
      <w:divBdr>
        <w:top w:val="none" w:sz="0" w:space="0" w:color="auto"/>
        <w:left w:val="none" w:sz="0" w:space="0" w:color="auto"/>
        <w:bottom w:val="none" w:sz="0" w:space="0" w:color="auto"/>
        <w:right w:val="none" w:sz="0" w:space="0" w:color="auto"/>
      </w:divBdr>
    </w:div>
    <w:div w:id="2065327016">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08380785">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 w:id="21351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NZ"/>
        </a:p>
      </dgm:t>
    </dgm:pt>
    <dgm:pt modelId="{28C90157-E784-46F9-BE6E-AF216A3E1E71}">
      <dgm:prSet custT="1"/>
      <dgm:spPr>
        <a:noFill/>
        <a:ln>
          <a:solidFill>
            <a:schemeClr val="accent1"/>
          </a:solidFill>
        </a:ln>
      </dgm:spPr>
      <dgm:t>
        <a:bodyPr/>
        <a:lstStyle/>
        <a:p>
          <a:r>
            <a:rPr lang="en-NZ" sz="800" b="0"/>
            <a:t>CEO</a:t>
          </a:r>
        </a:p>
      </dgm:t>
    </dgm:pt>
    <dgm:pt modelId="{90BF740F-1A55-4151-98BB-FBDFE05038ED}" type="parTrans" cxnId="{49465D35-0B16-4894-BF31-9BC9F1FAEA4C}">
      <dgm:prSet/>
      <dgm:spPr/>
      <dgm:t>
        <a:bodyPr/>
        <a:lstStyle/>
        <a:p>
          <a:endParaRPr lang="en-NZ"/>
        </a:p>
      </dgm:t>
    </dgm:pt>
    <dgm:pt modelId="{7DC9844F-4306-48AD-89C0-DFC7A58B9C0C}" type="sibTrans" cxnId="{49465D35-0B16-4894-BF31-9BC9F1FAEA4C}">
      <dgm:prSet/>
      <dgm:spPr/>
      <dgm:t>
        <a:bodyPr/>
        <a:lstStyle/>
        <a:p>
          <a:endParaRPr lang="en-NZ"/>
        </a:p>
      </dgm:t>
    </dgm:pt>
    <dgm:pt modelId="{DF80E09D-3CCC-4282-86A4-A33DCC557966}">
      <dgm:prSet custT="1"/>
      <dgm:spPr/>
      <dgm:t>
        <a:bodyPr/>
        <a:lstStyle/>
        <a:p>
          <a:r>
            <a:rPr lang="en-NZ" sz="800"/>
            <a:t>Senior Asset Lead</a:t>
          </a:r>
        </a:p>
      </dgm:t>
    </dgm:pt>
    <dgm:pt modelId="{C09568B0-EC7D-46DC-A26F-6F28E17D4585}" type="parTrans" cxnId="{3567DE51-A19A-439F-A2F0-73599F285B09}">
      <dgm:prSet/>
      <dgm:spPr/>
      <dgm:t>
        <a:bodyPr/>
        <a:lstStyle/>
        <a:p>
          <a:endParaRPr lang="en-NZ"/>
        </a:p>
      </dgm:t>
    </dgm:pt>
    <dgm:pt modelId="{34D8CF9D-8574-4259-91B5-32CE30039619}" type="sibTrans" cxnId="{3567DE51-A19A-439F-A2F0-73599F285B09}">
      <dgm:prSet/>
      <dgm:spPr/>
      <dgm:t>
        <a:bodyPr/>
        <a:lstStyle/>
        <a:p>
          <a:endParaRPr lang="en-NZ"/>
        </a:p>
      </dgm:t>
    </dgm:pt>
    <dgm:pt modelId="{4984BC2B-BC92-4A1F-8CAA-53F9FB20B5C9}">
      <dgm:prSet custT="1"/>
      <dgm:spPr/>
      <dgm:t>
        <a:bodyPr/>
        <a:lstStyle/>
        <a:p>
          <a:r>
            <a:rPr lang="en-NZ" sz="800"/>
            <a:t>Area Engineers </a:t>
          </a:r>
        </a:p>
      </dgm:t>
    </dgm:pt>
    <dgm:pt modelId="{629A4BA1-2321-40A6-B121-A0E842DB4856}" type="parTrans" cxnId="{D4EEDA39-D1E5-49B1-8AE2-AFD5DD6BC35F}">
      <dgm:prSet/>
      <dgm:spPr/>
      <dgm:t>
        <a:bodyPr/>
        <a:lstStyle/>
        <a:p>
          <a:endParaRPr lang="en-NZ"/>
        </a:p>
      </dgm:t>
    </dgm:pt>
    <dgm:pt modelId="{F030A5DF-7A49-4F2E-94D1-5E97316CA0AF}" type="sibTrans" cxnId="{D4EEDA39-D1E5-49B1-8AE2-AFD5DD6BC35F}">
      <dgm:prSet/>
      <dgm:spPr/>
      <dgm:t>
        <a:bodyPr/>
        <a:lstStyle/>
        <a:p>
          <a:endParaRPr lang="en-NZ"/>
        </a:p>
      </dgm:t>
    </dgm:pt>
    <dgm:pt modelId="{A1F06861-9C51-4F68-A42C-144C05E8AA2A}">
      <dgm:prSet custT="1"/>
      <dgm:spPr/>
      <dgm:t>
        <a:bodyPr/>
        <a:lstStyle/>
        <a:p>
          <a:r>
            <a:rPr lang="en-NZ" sz="800"/>
            <a:t>Engineering Officers </a:t>
          </a:r>
        </a:p>
      </dgm:t>
    </dgm:pt>
    <dgm:pt modelId="{AA68DCB0-E17E-48AA-8F74-4457F26747C1}" type="parTrans" cxnId="{F63A17B0-65B7-4A19-AB50-12470DB5E199}">
      <dgm:prSet/>
      <dgm:spPr/>
      <dgm:t>
        <a:bodyPr/>
        <a:lstStyle/>
        <a:p>
          <a:endParaRPr lang="en-NZ"/>
        </a:p>
      </dgm:t>
    </dgm:pt>
    <dgm:pt modelId="{12FE9237-72D1-41D1-A72E-558CE5147524}" type="sibTrans" cxnId="{F63A17B0-65B7-4A19-AB50-12470DB5E199}">
      <dgm:prSet/>
      <dgm:spPr/>
      <dgm:t>
        <a:bodyPr/>
        <a:lstStyle/>
        <a:p>
          <a:endParaRPr lang="en-NZ"/>
        </a:p>
      </dgm:t>
    </dgm:pt>
    <dgm:pt modelId="{1C4C8131-3B54-4882-963D-41AFDA6E2C4F}">
      <dgm:prSet custT="1"/>
      <dgm:spPr/>
      <dgm:t>
        <a:bodyPr/>
        <a:lstStyle/>
        <a:p>
          <a:r>
            <a:rPr lang="en-NZ" sz="800"/>
            <a:t>Business Support Officer </a:t>
          </a:r>
        </a:p>
      </dgm:t>
    </dgm:pt>
    <dgm:pt modelId="{6C6DBC39-2258-430B-A5D5-44A8CBEFA048}" type="parTrans" cxnId="{00359DCC-F7F7-446F-BD63-969326E0C3F1}">
      <dgm:prSet/>
      <dgm:spPr/>
      <dgm:t>
        <a:bodyPr/>
        <a:lstStyle/>
        <a:p>
          <a:endParaRPr lang="en-NZ"/>
        </a:p>
      </dgm:t>
    </dgm:pt>
    <dgm:pt modelId="{18317817-9D81-49BC-9EE7-10B0358FD2E0}" type="sibTrans" cxnId="{00359DCC-F7F7-446F-BD63-969326E0C3F1}">
      <dgm:prSet/>
      <dgm:spPr/>
      <dgm:t>
        <a:bodyPr/>
        <a:lstStyle/>
        <a:p>
          <a:endParaRPr lang="en-NZ"/>
        </a:p>
      </dgm:t>
    </dgm:pt>
    <dgm:pt modelId="{6367D698-0B40-4DB5-8A7D-811AAF2312CB}">
      <dgm:prSet custT="1"/>
      <dgm:spPr>
        <a:solidFill>
          <a:schemeClr val="accent6">
            <a:lumMod val="20000"/>
            <a:lumOff val="80000"/>
          </a:schemeClr>
        </a:solidFill>
        <a:ln>
          <a:solidFill>
            <a:schemeClr val="accent6"/>
          </a:solidFill>
        </a:ln>
      </dgm:spPr>
      <dgm:t>
        <a:bodyPr/>
        <a:lstStyle/>
        <a:p>
          <a:r>
            <a:rPr lang="en-NZ" sz="800" b="1"/>
            <a:t>Principal Natural Hazards Analyst</a:t>
          </a:r>
        </a:p>
      </dgm:t>
    </dgm:pt>
    <dgm:pt modelId="{3025AACD-4DE5-46E4-8948-60F1235C1D06}" type="parTrans" cxnId="{0F426634-59B8-49CB-974D-96DDF92DB673}">
      <dgm:prSet/>
      <dgm:spPr/>
      <dgm:t>
        <a:bodyPr/>
        <a:lstStyle/>
        <a:p>
          <a:endParaRPr lang="en-NZ"/>
        </a:p>
      </dgm:t>
    </dgm:pt>
    <dgm:pt modelId="{F41E986C-C628-4E78-B45E-427EF5B40008}" type="sibTrans" cxnId="{0F426634-59B8-49CB-974D-96DDF92DB673}">
      <dgm:prSet/>
      <dgm:spPr/>
      <dgm:t>
        <a:bodyPr/>
        <a:lstStyle/>
        <a:p>
          <a:endParaRPr lang="en-NZ"/>
        </a:p>
      </dgm:t>
    </dgm:pt>
    <dgm:pt modelId="{E9441C30-C755-4A7A-A287-D5B3C7D52FA4}">
      <dgm:prSet custT="1"/>
      <dgm:spPr/>
      <dgm:t>
        <a:bodyPr/>
        <a:lstStyle/>
        <a:p>
          <a:r>
            <a:rPr lang="en-NZ" sz="800"/>
            <a:t>Natural Hazards Analyst</a:t>
          </a:r>
        </a:p>
      </dgm:t>
    </dgm:pt>
    <dgm:pt modelId="{FCDA62D3-152E-49AA-9729-7093536F3234}" type="parTrans" cxnId="{B000BEAA-1947-4F84-8FA7-1F3011EF2CCA}">
      <dgm:prSet/>
      <dgm:spPr/>
      <dgm:t>
        <a:bodyPr/>
        <a:lstStyle/>
        <a:p>
          <a:endParaRPr lang="en-NZ"/>
        </a:p>
      </dgm:t>
    </dgm:pt>
    <dgm:pt modelId="{E91BF998-5560-4231-B2C1-A8B1F4C09155}" type="sibTrans" cxnId="{B000BEAA-1947-4F84-8FA7-1F3011EF2CCA}">
      <dgm:prSet/>
      <dgm:spPr/>
      <dgm:t>
        <a:bodyPr/>
        <a:lstStyle/>
        <a:p>
          <a:endParaRPr lang="en-NZ"/>
        </a:p>
      </dgm:t>
    </dgm:pt>
    <dgm:pt modelId="{39BD79FC-F9EF-43AD-BDB8-D60318B8AA5D}">
      <dgm:prSet custT="1"/>
      <dgm:spPr/>
      <dgm:t>
        <a:bodyPr/>
        <a:lstStyle/>
        <a:p>
          <a:r>
            <a:rPr lang="en-NZ" sz="800"/>
            <a:t>Construction Engineer</a:t>
          </a:r>
        </a:p>
      </dgm:t>
    </dgm:pt>
    <dgm:pt modelId="{3D7292FE-9254-449B-A65A-8B0C14809ED4}" type="parTrans" cxnId="{4E05FEEF-8E57-4115-B073-A2B31A07E66A}">
      <dgm:prSet/>
      <dgm:spPr/>
      <dgm:t>
        <a:bodyPr/>
        <a:lstStyle/>
        <a:p>
          <a:endParaRPr lang="en-NZ"/>
        </a:p>
      </dgm:t>
    </dgm:pt>
    <dgm:pt modelId="{8F944866-796D-4574-BE10-9231B1E57266}" type="sibTrans" cxnId="{4E05FEEF-8E57-4115-B073-A2B31A07E66A}">
      <dgm:prSet/>
      <dgm:spPr/>
      <dgm:t>
        <a:bodyPr/>
        <a:lstStyle/>
        <a:p>
          <a:endParaRPr lang="en-NZ"/>
        </a:p>
      </dgm:t>
    </dgm:pt>
    <dgm:pt modelId="{8EF8E524-281E-4740-A3E9-18C3EA40D48C}">
      <dgm:prSet custT="1"/>
      <dgm:spPr/>
      <dgm:t>
        <a:bodyPr/>
        <a:lstStyle/>
        <a:p>
          <a:r>
            <a:rPr lang="en-NZ" sz="800"/>
            <a:t>GM Catchment Managment</a:t>
          </a:r>
        </a:p>
      </dgm:t>
    </dgm:pt>
    <dgm:pt modelId="{EE125BAC-F7CB-42CD-BE3E-0378174C3286}" type="sibTrans" cxnId="{B542C57D-ED8A-496F-8009-7F99C48EF91C}">
      <dgm:prSet/>
      <dgm:spPr/>
      <dgm:t>
        <a:bodyPr/>
        <a:lstStyle/>
        <a:p>
          <a:endParaRPr lang="en-NZ"/>
        </a:p>
      </dgm:t>
    </dgm:pt>
    <dgm:pt modelId="{2BEA7086-E742-4305-800F-AF5788012B0C}" type="parTrans" cxnId="{B542C57D-ED8A-496F-8009-7F99C48EF91C}">
      <dgm:prSet/>
      <dgm:spPr/>
      <dgm:t>
        <a:bodyPr/>
        <a:lstStyle/>
        <a:p>
          <a:endParaRPr lang="en-NZ"/>
        </a:p>
      </dgm:t>
    </dgm:pt>
    <dgm:pt modelId="{17C304E6-3FD3-4C8A-A172-4C6125EB2C96}">
      <dgm:prSet/>
      <dgm:spPr/>
      <dgm:t>
        <a:bodyPr/>
        <a:lstStyle/>
        <a:p>
          <a:r>
            <a:rPr lang="en-NZ"/>
            <a:t>Capital Programme Manager</a:t>
          </a:r>
        </a:p>
      </dgm:t>
    </dgm:pt>
    <dgm:pt modelId="{9466975E-AD95-4266-A2E5-CB9BAE3E587B}" type="parTrans" cxnId="{DACA9EEE-4983-4C8B-8947-6004F08BCF5C}">
      <dgm:prSet/>
      <dgm:spPr/>
      <dgm:t>
        <a:bodyPr/>
        <a:lstStyle/>
        <a:p>
          <a:endParaRPr lang="en-NZ"/>
        </a:p>
      </dgm:t>
    </dgm:pt>
    <dgm:pt modelId="{CDCB217B-EFDB-47F6-B0F3-150C4FB8F4BD}" type="sibTrans" cxnId="{DACA9EEE-4983-4C8B-8947-6004F08BCF5C}">
      <dgm:prSet/>
      <dgm:spPr/>
      <dgm:t>
        <a:bodyPr/>
        <a:lstStyle/>
        <a:p>
          <a:endParaRPr lang="en-NZ"/>
        </a:p>
      </dgm:t>
    </dgm:pt>
    <dgm:pt modelId="{CCCCFB56-7939-4AEE-B5AC-806929F7C9C3}">
      <dgm:prSet/>
      <dgm:spPr/>
      <dgm:t>
        <a:bodyPr/>
        <a:lstStyle/>
        <a:p>
          <a:r>
            <a:rPr lang="en-NZ"/>
            <a:t>Principle Engineer</a:t>
          </a:r>
        </a:p>
      </dgm:t>
    </dgm:pt>
    <dgm:pt modelId="{F8CA1047-E674-4787-BDF5-5D51348D173A}" type="parTrans" cxnId="{4278BF6D-9475-4CD1-B670-AE050DA94971}">
      <dgm:prSet/>
      <dgm:spPr/>
      <dgm:t>
        <a:bodyPr/>
        <a:lstStyle/>
        <a:p>
          <a:endParaRPr lang="en-NZ"/>
        </a:p>
      </dgm:t>
    </dgm:pt>
    <dgm:pt modelId="{A5922EB3-9957-4211-AA7D-21D1A80E5361}" type="sibTrans" cxnId="{4278BF6D-9475-4CD1-B670-AE050DA94971}">
      <dgm:prSet/>
      <dgm:spPr/>
      <dgm:t>
        <a:bodyPr/>
        <a:lstStyle/>
        <a:p>
          <a:endParaRPr lang="en-NZ"/>
        </a:p>
      </dgm:t>
    </dgm:pt>
    <dgm:pt modelId="{E74F1CC2-F5DE-44DD-89F2-B8B23C5B3191}" type="pres">
      <dgm:prSet presAssocID="{42F4224B-F01A-46F2-AB5B-A55EBCDB2FE7}" presName="hierChild1" presStyleCnt="0">
        <dgm:presLayoutVars>
          <dgm:orgChart val="1"/>
          <dgm:chPref val="1"/>
          <dgm:dir/>
          <dgm:animOne val="branch"/>
          <dgm:animLvl val="lvl"/>
          <dgm:resizeHandles/>
        </dgm:presLayoutVars>
      </dgm:prSet>
      <dgm:spPr/>
    </dgm:pt>
    <dgm:pt modelId="{E7201D3C-923A-4D64-A3ED-E65FED9926DC}" type="pres">
      <dgm:prSet presAssocID="{28C90157-E784-46F9-BE6E-AF216A3E1E71}" presName="hierRoot1" presStyleCnt="0">
        <dgm:presLayoutVars>
          <dgm:hierBranch val="init"/>
        </dgm:presLayoutVars>
      </dgm:prSet>
      <dgm:spPr/>
    </dgm:pt>
    <dgm:pt modelId="{94C16C11-1EDA-4F77-9910-1AA6F14B1060}" type="pres">
      <dgm:prSet presAssocID="{28C90157-E784-46F9-BE6E-AF216A3E1E71}" presName="rootComposite1" presStyleCnt="0"/>
      <dgm:spPr/>
    </dgm:pt>
    <dgm:pt modelId="{B2CBC7D7-4028-4D1D-B190-00C127242946}" type="pres">
      <dgm:prSet presAssocID="{28C90157-E784-46F9-BE6E-AF216A3E1E71}" presName="rootText1" presStyleLbl="node0" presStyleIdx="0" presStyleCnt="1">
        <dgm:presLayoutVars>
          <dgm:chPref val="3"/>
        </dgm:presLayoutVars>
      </dgm:prSet>
      <dgm:spPr/>
    </dgm:pt>
    <dgm:pt modelId="{0405F4CA-F8B5-44B6-B1AE-DA2B769ABEA4}" type="pres">
      <dgm:prSet presAssocID="{28C90157-E784-46F9-BE6E-AF216A3E1E71}" presName="rootConnector1" presStyleLbl="node1" presStyleIdx="0" presStyleCnt="0"/>
      <dgm:spPr/>
    </dgm:pt>
    <dgm:pt modelId="{BDE47520-E8E7-4188-A18F-269A8D68D02E}" type="pres">
      <dgm:prSet presAssocID="{28C90157-E784-46F9-BE6E-AF216A3E1E71}" presName="hierChild2" presStyleCnt="0"/>
      <dgm:spPr/>
    </dgm:pt>
    <dgm:pt modelId="{A7260391-9723-4A2B-8283-296EFEC3D1CE}" type="pres">
      <dgm:prSet presAssocID="{2BEA7086-E742-4305-800F-AF5788012B0C}" presName="Name37" presStyleLbl="parChTrans1D2" presStyleIdx="0" presStyleCnt="2"/>
      <dgm:spPr/>
    </dgm:pt>
    <dgm:pt modelId="{11955265-5EDB-43B5-94BE-BEED5D912FE4}" type="pres">
      <dgm:prSet presAssocID="{8EF8E524-281E-4740-A3E9-18C3EA40D48C}" presName="hierRoot2" presStyleCnt="0">
        <dgm:presLayoutVars>
          <dgm:hierBranch val="init"/>
        </dgm:presLayoutVars>
      </dgm:prSet>
      <dgm:spPr/>
    </dgm:pt>
    <dgm:pt modelId="{7D5052E0-88F0-4261-8D8F-A60BA0387939}" type="pres">
      <dgm:prSet presAssocID="{8EF8E524-281E-4740-A3E9-18C3EA40D48C}" presName="rootComposite" presStyleCnt="0"/>
      <dgm:spPr/>
    </dgm:pt>
    <dgm:pt modelId="{FEB59098-A8EE-4F12-9DF9-9D66C137CA79}" type="pres">
      <dgm:prSet presAssocID="{8EF8E524-281E-4740-A3E9-18C3EA40D48C}" presName="rootText" presStyleLbl="node2" presStyleIdx="0" presStyleCnt="2">
        <dgm:presLayoutVars>
          <dgm:chPref val="3"/>
        </dgm:presLayoutVars>
      </dgm:prSet>
      <dgm:spPr/>
    </dgm:pt>
    <dgm:pt modelId="{504DDC19-D056-4931-9533-70D271803ED3}" type="pres">
      <dgm:prSet presAssocID="{8EF8E524-281E-4740-A3E9-18C3EA40D48C}" presName="rootConnector" presStyleLbl="node2" presStyleIdx="0" presStyleCnt="2"/>
      <dgm:spPr/>
    </dgm:pt>
    <dgm:pt modelId="{5CE2348A-3677-4402-9807-C146831327F0}" type="pres">
      <dgm:prSet presAssocID="{8EF8E524-281E-4740-A3E9-18C3EA40D48C}" presName="hierChild4" presStyleCnt="0"/>
      <dgm:spPr/>
    </dgm:pt>
    <dgm:pt modelId="{F1BB83CA-372F-47B8-A7CB-4DA082CE9783}" type="pres">
      <dgm:prSet presAssocID="{C09568B0-EC7D-46DC-A26F-6F28E17D4585}" presName="Name37" presStyleLbl="parChTrans1D3" presStyleIdx="0" presStyleCnt="7"/>
      <dgm:spPr/>
    </dgm:pt>
    <dgm:pt modelId="{3FB31810-F13F-4057-99CF-C3AE6A419C5D}" type="pres">
      <dgm:prSet presAssocID="{DF80E09D-3CCC-4282-86A4-A33DCC557966}" presName="hierRoot2" presStyleCnt="0">
        <dgm:presLayoutVars>
          <dgm:hierBranch val="init"/>
        </dgm:presLayoutVars>
      </dgm:prSet>
      <dgm:spPr/>
    </dgm:pt>
    <dgm:pt modelId="{B60D512E-1A5B-45FD-9762-DBC2FF3FD9B5}" type="pres">
      <dgm:prSet presAssocID="{DF80E09D-3CCC-4282-86A4-A33DCC557966}" presName="rootComposite" presStyleCnt="0"/>
      <dgm:spPr/>
    </dgm:pt>
    <dgm:pt modelId="{25D709CF-811F-498B-B272-5F1F5EC36443}" type="pres">
      <dgm:prSet presAssocID="{DF80E09D-3CCC-4282-86A4-A33DCC557966}" presName="rootText" presStyleLbl="node3" presStyleIdx="0" presStyleCnt="7">
        <dgm:presLayoutVars>
          <dgm:chPref val="3"/>
        </dgm:presLayoutVars>
      </dgm:prSet>
      <dgm:spPr/>
    </dgm:pt>
    <dgm:pt modelId="{2F5E871A-7AAB-4CB4-8042-94A5F4B941DE}" type="pres">
      <dgm:prSet presAssocID="{DF80E09D-3CCC-4282-86A4-A33DCC557966}" presName="rootConnector" presStyleLbl="node3" presStyleIdx="0" presStyleCnt="7"/>
      <dgm:spPr/>
    </dgm:pt>
    <dgm:pt modelId="{63E59F0A-63A8-4307-B626-36091C4CDE39}" type="pres">
      <dgm:prSet presAssocID="{DF80E09D-3CCC-4282-86A4-A33DCC557966}" presName="hierChild4" presStyleCnt="0"/>
      <dgm:spPr/>
    </dgm:pt>
    <dgm:pt modelId="{C5F6F296-563C-4EC9-992B-7190AADC8E9F}" type="pres">
      <dgm:prSet presAssocID="{DF80E09D-3CCC-4282-86A4-A33DCC557966}" presName="hierChild5" presStyleCnt="0"/>
      <dgm:spPr/>
    </dgm:pt>
    <dgm:pt modelId="{532D8B7A-5788-4DC1-8E40-23FEECE0D3E7}" type="pres">
      <dgm:prSet presAssocID="{629A4BA1-2321-40A6-B121-A0E842DB4856}" presName="Name37" presStyleLbl="parChTrans1D3" presStyleIdx="1" presStyleCnt="7"/>
      <dgm:spPr/>
    </dgm:pt>
    <dgm:pt modelId="{5B401F00-B1A3-405C-A424-210CDB1F2E9B}" type="pres">
      <dgm:prSet presAssocID="{4984BC2B-BC92-4A1F-8CAA-53F9FB20B5C9}" presName="hierRoot2" presStyleCnt="0">
        <dgm:presLayoutVars>
          <dgm:hierBranch val="init"/>
        </dgm:presLayoutVars>
      </dgm:prSet>
      <dgm:spPr/>
    </dgm:pt>
    <dgm:pt modelId="{EABCE7AD-25AD-4532-952E-45BC9108FC8E}" type="pres">
      <dgm:prSet presAssocID="{4984BC2B-BC92-4A1F-8CAA-53F9FB20B5C9}" presName="rootComposite" presStyleCnt="0"/>
      <dgm:spPr/>
    </dgm:pt>
    <dgm:pt modelId="{7E87E534-F3BC-4AED-91D7-1D53B9A4284A}" type="pres">
      <dgm:prSet presAssocID="{4984BC2B-BC92-4A1F-8CAA-53F9FB20B5C9}" presName="rootText" presStyleLbl="node3" presStyleIdx="1" presStyleCnt="7">
        <dgm:presLayoutVars>
          <dgm:chPref val="3"/>
        </dgm:presLayoutVars>
      </dgm:prSet>
      <dgm:spPr/>
    </dgm:pt>
    <dgm:pt modelId="{A46DEE8B-E281-4658-B9E3-1225BC05F9BA}" type="pres">
      <dgm:prSet presAssocID="{4984BC2B-BC92-4A1F-8CAA-53F9FB20B5C9}" presName="rootConnector" presStyleLbl="node3" presStyleIdx="1" presStyleCnt="7"/>
      <dgm:spPr/>
    </dgm:pt>
    <dgm:pt modelId="{446F0E3F-D202-46A1-B285-3CD6E26C60AC}" type="pres">
      <dgm:prSet presAssocID="{4984BC2B-BC92-4A1F-8CAA-53F9FB20B5C9}" presName="hierChild4" presStyleCnt="0"/>
      <dgm:spPr/>
    </dgm:pt>
    <dgm:pt modelId="{EF6ECBC8-EECF-4F83-A612-EE90CBD65332}" type="pres">
      <dgm:prSet presAssocID="{4984BC2B-BC92-4A1F-8CAA-53F9FB20B5C9}" presName="hierChild5" presStyleCnt="0"/>
      <dgm:spPr/>
    </dgm:pt>
    <dgm:pt modelId="{87AF39A8-DE85-4778-90B4-7E4B4C8806AB}" type="pres">
      <dgm:prSet presAssocID="{AA68DCB0-E17E-48AA-8F74-4457F26747C1}" presName="Name37" presStyleLbl="parChTrans1D3" presStyleIdx="2" presStyleCnt="7"/>
      <dgm:spPr/>
    </dgm:pt>
    <dgm:pt modelId="{B43BADC0-92C8-43B0-A636-126A00BC0BDC}" type="pres">
      <dgm:prSet presAssocID="{A1F06861-9C51-4F68-A42C-144C05E8AA2A}" presName="hierRoot2" presStyleCnt="0">
        <dgm:presLayoutVars>
          <dgm:hierBranch val="init"/>
        </dgm:presLayoutVars>
      </dgm:prSet>
      <dgm:spPr/>
    </dgm:pt>
    <dgm:pt modelId="{1264932D-0F9B-48AA-A0A4-21CB20E7D06A}" type="pres">
      <dgm:prSet presAssocID="{A1F06861-9C51-4F68-A42C-144C05E8AA2A}" presName="rootComposite" presStyleCnt="0"/>
      <dgm:spPr/>
    </dgm:pt>
    <dgm:pt modelId="{5DC79FC5-A7EB-4327-9C48-82B254E09AC5}" type="pres">
      <dgm:prSet presAssocID="{A1F06861-9C51-4F68-A42C-144C05E8AA2A}" presName="rootText" presStyleLbl="node3" presStyleIdx="2" presStyleCnt="7">
        <dgm:presLayoutVars>
          <dgm:chPref val="3"/>
        </dgm:presLayoutVars>
      </dgm:prSet>
      <dgm:spPr/>
    </dgm:pt>
    <dgm:pt modelId="{980191D9-0799-4EFF-94AE-4AC5F939A33F}" type="pres">
      <dgm:prSet presAssocID="{A1F06861-9C51-4F68-A42C-144C05E8AA2A}" presName="rootConnector" presStyleLbl="node3" presStyleIdx="2" presStyleCnt="7"/>
      <dgm:spPr/>
    </dgm:pt>
    <dgm:pt modelId="{EF1D0567-887C-41EE-87B1-749DA53B5C8D}" type="pres">
      <dgm:prSet presAssocID="{A1F06861-9C51-4F68-A42C-144C05E8AA2A}" presName="hierChild4" presStyleCnt="0"/>
      <dgm:spPr/>
    </dgm:pt>
    <dgm:pt modelId="{13608F91-9A20-4967-BBA2-1BB045C241F6}" type="pres">
      <dgm:prSet presAssocID="{A1F06861-9C51-4F68-A42C-144C05E8AA2A}" presName="hierChild5" presStyleCnt="0"/>
      <dgm:spPr/>
    </dgm:pt>
    <dgm:pt modelId="{0AE959C6-A91D-4CDF-B881-5E698012A100}" type="pres">
      <dgm:prSet presAssocID="{3025AACD-4DE5-46E4-8948-60F1235C1D06}" presName="Name37" presStyleLbl="parChTrans1D3" presStyleIdx="3" presStyleCnt="7"/>
      <dgm:spPr/>
    </dgm:pt>
    <dgm:pt modelId="{45CB93EF-7599-4BCE-BBE3-924ED8C9BACA}" type="pres">
      <dgm:prSet presAssocID="{6367D698-0B40-4DB5-8A7D-811AAF2312CB}" presName="hierRoot2" presStyleCnt="0">
        <dgm:presLayoutVars>
          <dgm:hierBranch val="init"/>
        </dgm:presLayoutVars>
      </dgm:prSet>
      <dgm:spPr/>
    </dgm:pt>
    <dgm:pt modelId="{8F1F2FDE-8F42-4B15-8223-C4B671B314AE}" type="pres">
      <dgm:prSet presAssocID="{6367D698-0B40-4DB5-8A7D-811AAF2312CB}" presName="rootComposite" presStyleCnt="0"/>
      <dgm:spPr/>
    </dgm:pt>
    <dgm:pt modelId="{49467E77-701B-4507-BF95-414F24B0EE5E}" type="pres">
      <dgm:prSet presAssocID="{6367D698-0B40-4DB5-8A7D-811AAF2312CB}" presName="rootText" presStyleLbl="node3" presStyleIdx="3" presStyleCnt="7">
        <dgm:presLayoutVars>
          <dgm:chPref val="3"/>
        </dgm:presLayoutVars>
      </dgm:prSet>
      <dgm:spPr/>
    </dgm:pt>
    <dgm:pt modelId="{086A1E7B-0260-4083-88E1-3F5ED3A8CCA5}" type="pres">
      <dgm:prSet presAssocID="{6367D698-0B40-4DB5-8A7D-811AAF2312CB}" presName="rootConnector" presStyleLbl="node3" presStyleIdx="3" presStyleCnt="7"/>
      <dgm:spPr/>
    </dgm:pt>
    <dgm:pt modelId="{1024A048-DAFB-4DAD-AB08-C2538427FA3A}" type="pres">
      <dgm:prSet presAssocID="{6367D698-0B40-4DB5-8A7D-811AAF2312CB}" presName="hierChild4" presStyleCnt="0"/>
      <dgm:spPr/>
    </dgm:pt>
    <dgm:pt modelId="{B15AD2C5-CFB4-4E69-82B8-9152BB379779}" type="pres">
      <dgm:prSet presAssocID="{FCDA62D3-152E-49AA-9729-7093536F3234}" presName="Name37" presStyleLbl="parChTrans1D4" presStyleIdx="0" presStyleCnt="1"/>
      <dgm:spPr/>
    </dgm:pt>
    <dgm:pt modelId="{EDFCC93D-0ACF-41FD-ACD5-BB54507C8AB5}" type="pres">
      <dgm:prSet presAssocID="{E9441C30-C755-4A7A-A287-D5B3C7D52FA4}" presName="hierRoot2" presStyleCnt="0">
        <dgm:presLayoutVars>
          <dgm:hierBranch val="init"/>
        </dgm:presLayoutVars>
      </dgm:prSet>
      <dgm:spPr/>
    </dgm:pt>
    <dgm:pt modelId="{6763CBBE-9336-42EE-A0D3-DE4CDCB5CA2B}" type="pres">
      <dgm:prSet presAssocID="{E9441C30-C755-4A7A-A287-D5B3C7D52FA4}" presName="rootComposite" presStyleCnt="0"/>
      <dgm:spPr/>
    </dgm:pt>
    <dgm:pt modelId="{CF96D0B3-CE06-4730-921A-F4D3B25CF03C}" type="pres">
      <dgm:prSet presAssocID="{E9441C30-C755-4A7A-A287-D5B3C7D52FA4}" presName="rootText" presStyleLbl="node4" presStyleIdx="0" presStyleCnt="1">
        <dgm:presLayoutVars>
          <dgm:chPref val="3"/>
        </dgm:presLayoutVars>
      </dgm:prSet>
      <dgm:spPr/>
    </dgm:pt>
    <dgm:pt modelId="{8EFE2AE9-605E-4D88-8526-A29612BF20E5}" type="pres">
      <dgm:prSet presAssocID="{E9441C30-C755-4A7A-A287-D5B3C7D52FA4}" presName="rootConnector" presStyleLbl="node4" presStyleIdx="0" presStyleCnt="1"/>
      <dgm:spPr/>
    </dgm:pt>
    <dgm:pt modelId="{53A0F5B2-1FB7-43B6-9854-46003D54825F}" type="pres">
      <dgm:prSet presAssocID="{E9441C30-C755-4A7A-A287-D5B3C7D52FA4}" presName="hierChild4" presStyleCnt="0"/>
      <dgm:spPr/>
    </dgm:pt>
    <dgm:pt modelId="{91647A22-AB62-48CC-A87D-07BB30959018}" type="pres">
      <dgm:prSet presAssocID="{E9441C30-C755-4A7A-A287-D5B3C7D52FA4}" presName="hierChild5" presStyleCnt="0"/>
      <dgm:spPr/>
    </dgm:pt>
    <dgm:pt modelId="{21B74203-C4AE-4AFB-9A02-0A4A8EA0D713}" type="pres">
      <dgm:prSet presAssocID="{6367D698-0B40-4DB5-8A7D-811AAF2312CB}" presName="hierChild5" presStyleCnt="0"/>
      <dgm:spPr/>
    </dgm:pt>
    <dgm:pt modelId="{51BC549F-1222-4D25-8240-59ED2E8D3F93}" type="pres">
      <dgm:prSet presAssocID="{6C6DBC39-2258-430B-A5D5-44A8CBEFA048}" presName="Name37" presStyleLbl="parChTrans1D3" presStyleIdx="4" presStyleCnt="7"/>
      <dgm:spPr/>
    </dgm:pt>
    <dgm:pt modelId="{11353C4B-27DE-44A2-97A4-85A60F60C495}" type="pres">
      <dgm:prSet presAssocID="{1C4C8131-3B54-4882-963D-41AFDA6E2C4F}" presName="hierRoot2" presStyleCnt="0">
        <dgm:presLayoutVars>
          <dgm:hierBranch val="init"/>
        </dgm:presLayoutVars>
      </dgm:prSet>
      <dgm:spPr/>
    </dgm:pt>
    <dgm:pt modelId="{C3730513-6B50-45B9-B982-880D0776C51A}" type="pres">
      <dgm:prSet presAssocID="{1C4C8131-3B54-4882-963D-41AFDA6E2C4F}" presName="rootComposite" presStyleCnt="0"/>
      <dgm:spPr/>
    </dgm:pt>
    <dgm:pt modelId="{2F589621-C034-4FCE-9E60-2310EFA8AFFC}" type="pres">
      <dgm:prSet presAssocID="{1C4C8131-3B54-4882-963D-41AFDA6E2C4F}" presName="rootText" presStyleLbl="node3" presStyleIdx="4" presStyleCnt="7">
        <dgm:presLayoutVars>
          <dgm:chPref val="3"/>
        </dgm:presLayoutVars>
      </dgm:prSet>
      <dgm:spPr/>
    </dgm:pt>
    <dgm:pt modelId="{C837705E-4350-47F3-9C09-023A271229DA}" type="pres">
      <dgm:prSet presAssocID="{1C4C8131-3B54-4882-963D-41AFDA6E2C4F}" presName="rootConnector" presStyleLbl="node3" presStyleIdx="4" presStyleCnt="7"/>
      <dgm:spPr/>
    </dgm:pt>
    <dgm:pt modelId="{946BF921-BDD6-4C11-885E-D59BD3EAD9AF}" type="pres">
      <dgm:prSet presAssocID="{1C4C8131-3B54-4882-963D-41AFDA6E2C4F}" presName="hierChild4" presStyleCnt="0"/>
      <dgm:spPr/>
    </dgm:pt>
    <dgm:pt modelId="{CD07873F-C1C5-4C61-94C1-A8259C7268E1}" type="pres">
      <dgm:prSet presAssocID="{1C4C8131-3B54-4882-963D-41AFDA6E2C4F}" presName="hierChild5" presStyleCnt="0"/>
      <dgm:spPr/>
    </dgm:pt>
    <dgm:pt modelId="{33831437-05A7-413A-A0C9-7962474E0B48}" type="pres">
      <dgm:prSet presAssocID="{3D7292FE-9254-449B-A65A-8B0C14809ED4}" presName="Name37" presStyleLbl="parChTrans1D3" presStyleIdx="5" presStyleCnt="7"/>
      <dgm:spPr/>
    </dgm:pt>
    <dgm:pt modelId="{01585D4E-A092-4E77-A4C8-718AF042B657}" type="pres">
      <dgm:prSet presAssocID="{39BD79FC-F9EF-43AD-BDB8-D60318B8AA5D}" presName="hierRoot2" presStyleCnt="0">
        <dgm:presLayoutVars>
          <dgm:hierBranch val="init"/>
        </dgm:presLayoutVars>
      </dgm:prSet>
      <dgm:spPr/>
    </dgm:pt>
    <dgm:pt modelId="{9C89492D-6D49-44C1-B5CE-36E7E6185C36}" type="pres">
      <dgm:prSet presAssocID="{39BD79FC-F9EF-43AD-BDB8-D60318B8AA5D}" presName="rootComposite" presStyleCnt="0"/>
      <dgm:spPr/>
    </dgm:pt>
    <dgm:pt modelId="{B53F3072-2C52-41F5-9D1B-62B8DFB45D5C}" type="pres">
      <dgm:prSet presAssocID="{39BD79FC-F9EF-43AD-BDB8-D60318B8AA5D}" presName="rootText" presStyleLbl="node3" presStyleIdx="5" presStyleCnt="7">
        <dgm:presLayoutVars>
          <dgm:chPref val="3"/>
        </dgm:presLayoutVars>
      </dgm:prSet>
      <dgm:spPr/>
    </dgm:pt>
    <dgm:pt modelId="{3AF9A695-2923-434F-8B70-89A35E4359BB}" type="pres">
      <dgm:prSet presAssocID="{39BD79FC-F9EF-43AD-BDB8-D60318B8AA5D}" presName="rootConnector" presStyleLbl="node3" presStyleIdx="5" presStyleCnt="7"/>
      <dgm:spPr/>
    </dgm:pt>
    <dgm:pt modelId="{3C9CD226-0EBB-4E80-BB13-31F1B8294980}" type="pres">
      <dgm:prSet presAssocID="{39BD79FC-F9EF-43AD-BDB8-D60318B8AA5D}" presName="hierChild4" presStyleCnt="0"/>
      <dgm:spPr/>
    </dgm:pt>
    <dgm:pt modelId="{5CE93B6D-7E11-4E10-BF40-4AD36BC199F7}" type="pres">
      <dgm:prSet presAssocID="{39BD79FC-F9EF-43AD-BDB8-D60318B8AA5D}" presName="hierChild5" presStyleCnt="0"/>
      <dgm:spPr/>
    </dgm:pt>
    <dgm:pt modelId="{25EF9F5B-96CE-444A-9AA2-267A614CDA16}" type="pres">
      <dgm:prSet presAssocID="{9466975E-AD95-4266-A2E5-CB9BAE3E587B}" presName="Name37" presStyleLbl="parChTrans1D3" presStyleIdx="6" presStyleCnt="7"/>
      <dgm:spPr/>
    </dgm:pt>
    <dgm:pt modelId="{9A23656E-8D4F-4032-99CD-311F1580EFA2}" type="pres">
      <dgm:prSet presAssocID="{17C304E6-3FD3-4C8A-A172-4C6125EB2C96}" presName="hierRoot2" presStyleCnt="0">
        <dgm:presLayoutVars>
          <dgm:hierBranch val="init"/>
        </dgm:presLayoutVars>
      </dgm:prSet>
      <dgm:spPr/>
    </dgm:pt>
    <dgm:pt modelId="{6ED207C6-0BD4-4420-B84C-A4B232C414BE}" type="pres">
      <dgm:prSet presAssocID="{17C304E6-3FD3-4C8A-A172-4C6125EB2C96}" presName="rootComposite" presStyleCnt="0"/>
      <dgm:spPr/>
    </dgm:pt>
    <dgm:pt modelId="{CE9692F4-E506-4023-B2E9-BCC6A7931782}" type="pres">
      <dgm:prSet presAssocID="{17C304E6-3FD3-4C8A-A172-4C6125EB2C96}" presName="rootText" presStyleLbl="node3" presStyleIdx="6" presStyleCnt="7">
        <dgm:presLayoutVars>
          <dgm:chPref val="3"/>
        </dgm:presLayoutVars>
      </dgm:prSet>
      <dgm:spPr/>
    </dgm:pt>
    <dgm:pt modelId="{06406616-9DDE-4778-89C6-5B7A0E048167}" type="pres">
      <dgm:prSet presAssocID="{17C304E6-3FD3-4C8A-A172-4C6125EB2C96}" presName="rootConnector" presStyleLbl="node3" presStyleIdx="6" presStyleCnt="7"/>
      <dgm:spPr/>
    </dgm:pt>
    <dgm:pt modelId="{3D9452CD-9985-4DF5-879C-406B16466656}" type="pres">
      <dgm:prSet presAssocID="{17C304E6-3FD3-4C8A-A172-4C6125EB2C96}" presName="hierChild4" presStyleCnt="0"/>
      <dgm:spPr/>
    </dgm:pt>
    <dgm:pt modelId="{96F67803-1CCC-4A3E-AAA2-7E9D2C5536EF}" type="pres">
      <dgm:prSet presAssocID="{17C304E6-3FD3-4C8A-A172-4C6125EB2C96}" presName="hierChild5" presStyleCnt="0"/>
      <dgm:spPr/>
    </dgm:pt>
    <dgm:pt modelId="{74FCDF99-69B8-4F96-AC66-253C798F2390}" type="pres">
      <dgm:prSet presAssocID="{8EF8E524-281E-4740-A3E9-18C3EA40D48C}" presName="hierChild5" presStyleCnt="0"/>
      <dgm:spPr/>
    </dgm:pt>
    <dgm:pt modelId="{99079D15-C708-469C-BCF2-0BFCD95B6E26}" type="pres">
      <dgm:prSet presAssocID="{F8CA1047-E674-4787-BDF5-5D51348D173A}" presName="Name37" presStyleLbl="parChTrans1D2" presStyleIdx="1" presStyleCnt="2"/>
      <dgm:spPr/>
    </dgm:pt>
    <dgm:pt modelId="{65FD2F4E-91FF-49D9-B33E-1310D5754C61}" type="pres">
      <dgm:prSet presAssocID="{CCCCFB56-7939-4AEE-B5AC-806929F7C9C3}" presName="hierRoot2" presStyleCnt="0">
        <dgm:presLayoutVars>
          <dgm:hierBranch val="init"/>
        </dgm:presLayoutVars>
      </dgm:prSet>
      <dgm:spPr/>
    </dgm:pt>
    <dgm:pt modelId="{6C79F493-67EF-4A34-A8CA-0D812459045E}" type="pres">
      <dgm:prSet presAssocID="{CCCCFB56-7939-4AEE-B5AC-806929F7C9C3}" presName="rootComposite" presStyleCnt="0"/>
      <dgm:spPr/>
    </dgm:pt>
    <dgm:pt modelId="{41C0FAF3-706F-4F90-92CE-B02C6D914653}" type="pres">
      <dgm:prSet presAssocID="{CCCCFB56-7939-4AEE-B5AC-806929F7C9C3}" presName="rootText" presStyleLbl="node2" presStyleIdx="1" presStyleCnt="2">
        <dgm:presLayoutVars>
          <dgm:chPref val="3"/>
        </dgm:presLayoutVars>
      </dgm:prSet>
      <dgm:spPr/>
    </dgm:pt>
    <dgm:pt modelId="{5FD6BA34-778C-46D2-990A-D17B727AE58B}" type="pres">
      <dgm:prSet presAssocID="{CCCCFB56-7939-4AEE-B5AC-806929F7C9C3}" presName="rootConnector" presStyleLbl="node2" presStyleIdx="1" presStyleCnt="2"/>
      <dgm:spPr/>
    </dgm:pt>
    <dgm:pt modelId="{8CD654C1-B317-4DA6-BACB-1FE90E1D1470}" type="pres">
      <dgm:prSet presAssocID="{CCCCFB56-7939-4AEE-B5AC-806929F7C9C3}" presName="hierChild4" presStyleCnt="0"/>
      <dgm:spPr/>
    </dgm:pt>
    <dgm:pt modelId="{0D9CC6CD-4261-417F-AED3-C7CF57805E2F}" type="pres">
      <dgm:prSet presAssocID="{CCCCFB56-7939-4AEE-B5AC-806929F7C9C3}" presName="hierChild5" presStyleCnt="0"/>
      <dgm:spPr/>
    </dgm:pt>
    <dgm:pt modelId="{52626BA0-CB3D-4D33-B782-60907B269779}" type="pres">
      <dgm:prSet presAssocID="{28C90157-E784-46F9-BE6E-AF216A3E1E71}" presName="hierChild3" presStyleCnt="0"/>
      <dgm:spPr/>
    </dgm:pt>
  </dgm:ptLst>
  <dgm:cxnLst>
    <dgm:cxn modelId="{E1467E02-02D6-404E-9FB9-763F7982FCC8}" type="presOf" srcId="{17C304E6-3FD3-4C8A-A172-4C6125EB2C96}" destId="{CE9692F4-E506-4023-B2E9-BCC6A7931782}" srcOrd="0" destOrd="0" presId="urn:microsoft.com/office/officeart/2005/8/layout/orgChart1"/>
    <dgm:cxn modelId="{2C74AA24-4C14-48D5-9435-3E19CBB425BD}" type="presOf" srcId="{4984BC2B-BC92-4A1F-8CAA-53F9FB20B5C9}" destId="{A46DEE8B-E281-4658-B9E3-1225BC05F9BA}" srcOrd="1" destOrd="0" presId="urn:microsoft.com/office/officeart/2005/8/layout/orgChart1"/>
    <dgm:cxn modelId="{2CF67425-2B76-4182-A900-1D6B10131CFC}" type="presOf" srcId="{C09568B0-EC7D-46DC-A26F-6F28E17D4585}" destId="{F1BB83CA-372F-47B8-A7CB-4DA082CE9783}" srcOrd="0" destOrd="0" presId="urn:microsoft.com/office/officeart/2005/8/layout/orgChart1"/>
    <dgm:cxn modelId="{2A385F2E-41CA-4007-9FD4-F217C844184E}" type="presOf" srcId="{28C90157-E784-46F9-BE6E-AF216A3E1E71}" destId="{B2CBC7D7-4028-4D1D-B190-00C127242946}" srcOrd="0" destOrd="0" presId="urn:microsoft.com/office/officeart/2005/8/layout/orgChart1"/>
    <dgm:cxn modelId="{DEE86F33-31A5-4391-A057-EF4BB81F740B}" type="presOf" srcId="{DF80E09D-3CCC-4282-86A4-A33DCC557966}" destId="{2F5E871A-7AAB-4CB4-8042-94A5F4B941DE}" srcOrd="1" destOrd="0" presId="urn:microsoft.com/office/officeart/2005/8/layout/orgChart1"/>
    <dgm:cxn modelId="{6E189133-9797-4F0C-A328-2CB000125233}" type="presOf" srcId="{39BD79FC-F9EF-43AD-BDB8-D60318B8AA5D}" destId="{3AF9A695-2923-434F-8B70-89A35E4359BB}" srcOrd="1" destOrd="0" presId="urn:microsoft.com/office/officeart/2005/8/layout/orgChart1"/>
    <dgm:cxn modelId="{0F426634-59B8-49CB-974D-96DDF92DB673}" srcId="{8EF8E524-281E-4740-A3E9-18C3EA40D48C}" destId="{6367D698-0B40-4DB5-8A7D-811AAF2312CB}" srcOrd="3" destOrd="0" parTransId="{3025AACD-4DE5-46E4-8948-60F1235C1D06}" sibTransId="{F41E986C-C628-4E78-B45E-427EF5B40008}"/>
    <dgm:cxn modelId="{49465D35-0B16-4894-BF31-9BC9F1FAEA4C}" srcId="{42F4224B-F01A-46F2-AB5B-A55EBCDB2FE7}" destId="{28C90157-E784-46F9-BE6E-AF216A3E1E71}" srcOrd="0" destOrd="0" parTransId="{90BF740F-1A55-4151-98BB-FBDFE05038ED}" sibTransId="{7DC9844F-4306-48AD-89C0-DFC7A58B9C0C}"/>
    <dgm:cxn modelId="{8D578A39-882C-4CFF-ABA9-FA97C554B2E4}" type="presOf" srcId="{6367D698-0B40-4DB5-8A7D-811AAF2312CB}" destId="{086A1E7B-0260-4083-88E1-3F5ED3A8CCA5}" srcOrd="1" destOrd="0" presId="urn:microsoft.com/office/officeart/2005/8/layout/orgChart1"/>
    <dgm:cxn modelId="{D4EEDA39-D1E5-49B1-8AE2-AFD5DD6BC35F}" srcId="{8EF8E524-281E-4740-A3E9-18C3EA40D48C}" destId="{4984BC2B-BC92-4A1F-8CAA-53F9FB20B5C9}" srcOrd="1" destOrd="0" parTransId="{629A4BA1-2321-40A6-B121-A0E842DB4856}" sibTransId="{F030A5DF-7A49-4F2E-94D1-5E97316CA0AF}"/>
    <dgm:cxn modelId="{C34D443C-3D84-4F11-8B57-DE6B08DCC27E}" type="presOf" srcId="{CCCCFB56-7939-4AEE-B5AC-806929F7C9C3}" destId="{41C0FAF3-706F-4F90-92CE-B02C6D914653}" srcOrd="0" destOrd="0" presId="urn:microsoft.com/office/officeart/2005/8/layout/orgChart1"/>
    <dgm:cxn modelId="{63BC0D62-AADB-402D-A5B3-A1FB89892A39}" type="presOf" srcId="{E9441C30-C755-4A7A-A287-D5B3C7D52FA4}" destId="{8EFE2AE9-605E-4D88-8526-A29612BF20E5}" srcOrd="1" destOrd="0" presId="urn:microsoft.com/office/officeart/2005/8/layout/orgChart1"/>
    <dgm:cxn modelId="{AFA1D644-0AB3-470D-8F59-4BABF0C5A816}" type="presOf" srcId="{FCDA62D3-152E-49AA-9729-7093536F3234}" destId="{B15AD2C5-CFB4-4E69-82B8-9152BB379779}" srcOrd="0" destOrd="0" presId="urn:microsoft.com/office/officeart/2005/8/layout/orgChart1"/>
    <dgm:cxn modelId="{51576F68-BC28-4C78-8503-0DA83B3819B6}" type="presOf" srcId="{3D7292FE-9254-449B-A65A-8B0C14809ED4}" destId="{33831437-05A7-413A-A0C9-7962474E0B48}" srcOrd="0" destOrd="0" presId="urn:microsoft.com/office/officeart/2005/8/layout/orgChart1"/>
    <dgm:cxn modelId="{AED3E76A-10D5-4308-A044-16C0D504711E}" type="presOf" srcId="{E9441C30-C755-4A7A-A287-D5B3C7D52FA4}" destId="{CF96D0B3-CE06-4730-921A-F4D3B25CF03C}" srcOrd="0" destOrd="0" presId="urn:microsoft.com/office/officeart/2005/8/layout/orgChart1"/>
    <dgm:cxn modelId="{4278BF6D-9475-4CD1-B670-AE050DA94971}" srcId="{28C90157-E784-46F9-BE6E-AF216A3E1E71}" destId="{CCCCFB56-7939-4AEE-B5AC-806929F7C9C3}" srcOrd="1" destOrd="0" parTransId="{F8CA1047-E674-4787-BDF5-5D51348D173A}" sibTransId="{A5922EB3-9957-4211-AA7D-21D1A80E5361}"/>
    <dgm:cxn modelId="{A796286F-67A7-4417-93BE-922D8C4D44CB}" type="presOf" srcId="{1C4C8131-3B54-4882-963D-41AFDA6E2C4F}" destId="{2F589621-C034-4FCE-9E60-2310EFA8AFFC}" srcOrd="0" destOrd="0" presId="urn:microsoft.com/office/officeart/2005/8/layout/orgChart1"/>
    <dgm:cxn modelId="{3567DE51-A19A-439F-A2F0-73599F285B09}" srcId="{8EF8E524-281E-4740-A3E9-18C3EA40D48C}" destId="{DF80E09D-3CCC-4282-86A4-A33DCC557966}" srcOrd="0" destOrd="0" parTransId="{C09568B0-EC7D-46DC-A26F-6F28E17D4585}" sibTransId="{34D8CF9D-8574-4259-91B5-32CE30039619}"/>
    <dgm:cxn modelId="{150CEF74-2327-4850-BE9C-A6F810C1213B}" type="presOf" srcId="{F8CA1047-E674-4787-BDF5-5D51348D173A}" destId="{99079D15-C708-469C-BCF2-0BFCD95B6E26}" srcOrd="0" destOrd="0" presId="urn:microsoft.com/office/officeart/2005/8/layout/orgChart1"/>
    <dgm:cxn modelId="{BB547C57-92AF-4BC2-8BC0-79B0EB4E52A9}" type="presOf" srcId="{AA68DCB0-E17E-48AA-8F74-4457F26747C1}" destId="{87AF39A8-DE85-4778-90B4-7E4B4C8806AB}" srcOrd="0" destOrd="0" presId="urn:microsoft.com/office/officeart/2005/8/layout/orgChart1"/>
    <dgm:cxn modelId="{B542C57D-ED8A-496F-8009-7F99C48EF91C}" srcId="{28C90157-E784-46F9-BE6E-AF216A3E1E71}" destId="{8EF8E524-281E-4740-A3E9-18C3EA40D48C}" srcOrd="0" destOrd="0" parTransId="{2BEA7086-E742-4305-800F-AF5788012B0C}" sibTransId="{EE125BAC-F7CB-42CD-BE3E-0378174C3286}"/>
    <dgm:cxn modelId="{C2F3EE82-7A48-4A93-BAE4-F94FC48F8446}" type="presOf" srcId="{DF80E09D-3CCC-4282-86A4-A33DCC557966}" destId="{25D709CF-811F-498B-B272-5F1F5EC36443}" srcOrd="0" destOrd="0" presId="urn:microsoft.com/office/officeart/2005/8/layout/orgChart1"/>
    <dgm:cxn modelId="{2FFB4984-3527-427F-A85B-6DBBEF50D520}" type="presOf" srcId="{8EF8E524-281E-4740-A3E9-18C3EA40D48C}" destId="{FEB59098-A8EE-4F12-9DF9-9D66C137CA79}" srcOrd="0" destOrd="0" presId="urn:microsoft.com/office/officeart/2005/8/layout/orgChart1"/>
    <dgm:cxn modelId="{4C8D1A86-8F5B-47F7-8A32-A30EF7674603}" type="presOf" srcId="{A1F06861-9C51-4F68-A42C-144C05E8AA2A}" destId="{980191D9-0799-4EFF-94AE-4AC5F939A33F}" srcOrd="1" destOrd="0" presId="urn:microsoft.com/office/officeart/2005/8/layout/orgChart1"/>
    <dgm:cxn modelId="{E946929A-CE40-4446-977A-6B952DCC666E}" type="presOf" srcId="{3025AACD-4DE5-46E4-8948-60F1235C1D06}" destId="{0AE959C6-A91D-4CDF-B881-5E698012A100}" srcOrd="0" destOrd="0" presId="urn:microsoft.com/office/officeart/2005/8/layout/orgChart1"/>
    <dgm:cxn modelId="{03E63CA3-5406-46D4-9ED4-810CD5A8DC76}" type="presOf" srcId="{CCCCFB56-7939-4AEE-B5AC-806929F7C9C3}" destId="{5FD6BA34-778C-46D2-990A-D17B727AE58B}" srcOrd="1" destOrd="0" presId="urn:microsoft.com/office/officeart/2005/8/layout/orgChart1"/>
    <dgm:cxn modelId="{45A8A2A8-5995-440A-B3E6-5BC07682C798}" type="presOf" srcId="{2BEA7086-E742-4305-800F-AF5788012B0C}" destId="{A7260391-9723-4A2B-8283-296EFEC3D1CE}" srcOrd="0" destOrd="0" presId="urn:microsoft.com/office/officeart/2005/8/layout/orgChart1"/>
    <dgm:cxn modelId="{F3EFA3AA-4856-4F9C-B781-D02D15A0C802}" type="presOf" srcId="{A1F06861-9C51-4F68-A42C-144C05E8AA2A}" destId="{5DC79FC5-A7EB-4327-9C48-82B254E09AC5}" srcOrd="0" destOrd="0" presId="urn:microsoft.com/office/officeart/2005/8/layout/orgChart1"/>
    <dgm:cxn modelId="{B000BEAA-1947-4F84-8FA7-1F3011EF2CCA}" srcId="{6367D698-0B40-4DB5-8A7D-811AAF2312CB}" destId="{E9441C30-C755-4A7A-A287-D5B3C7D52FA4}" srcOrd="0" destOrd="0" parTransId="{FCDA62D3-152E-49AA-9729-7093536F3234}" sibTransId="{E91BF998-5560-4231-B2C1-A8B1F4C09155}"/>
    <dgm:cxn modelId="{4F4439AF-70AC-477E-8841-EC88B3AE76F7}" type="presOf" srcId="{28C90157-E784-46F9-BE6E-AF216A3E1E71}" destId="{0405F4CA-F8B5-44B6-B1AE-DA2B769ABEA4}" srcOrd="1" destOrd="0" presId="urn:microsoft.com/office/officeart/2005/8/layout/orgChart1"/>
    <dgm:cxn modelId="{F63A17B0-65B7-4A19-AB50-12470DB5E199}" srcId="{8EF8E524-281E-4740-A3E9-18C3EA40D48C}" destId="{A1F06861-9C51-4F68-A42C-144C05E8AA2A}" srcOrd="2" destOrd="0" parTransId="{AA68DCB0-E17E-48AA-8F74-4457F26747C1}" sibTransId="{12FE9237-72D1-41D1-A72E-558CE5147524}"/>
    <dgm:cxn modelId="{E282AAC9-F798-42CD-A5FA-BAAE465E9AB8}" type="presOf" srcId="{42F4224B-F01A-46F2-AB5B-A55EBCDB2FE7}" destId="{E74F1CC2-F5DE-44DD-89F2-B8B23C5B3191}" srcOrd="0" destOrd="0" presId="urn:microsoft.com/office/officeart/2005/8/layout/orgChart1"/>
    <dgm:cxn modelId="{00359DCC-F7F7-446F-BD63-969326E0C3F1}" srcId="{8EF8E524-281E-4740-A3E9-18C3EA40D48C}" destId="{1C4C8131-3B54-4882-963D-41AFDA6E2C4F}" srcOrd="4" destOrd="0" parTransId="{6C6DBC39-2258-430B-A5D5-44A8CBEFA048}" sibTransId="{18317817-9D81-49BC-9EE7-10B0358FD2E0}"/>
    <dgm:cxn modelId="{B31541CD-960F-4D3C-A3D2-7F500E5CC6CD}" type="presOf" srcId="{9466975E-AD95-4266-A2E5-CB9BAE3E587B}" destId="{25EF9F5B-96CE-444A-9AA2-267A614CDA16}" srcOrd="0" destOrd="0" presId="urn:microsoft.com/office/officeart/2005/8/layout/orgChart1"/>
    <dgm:cxn modelId="{C72810CE-D93E-4866-9463-5A7126E1BB6B}" type="presOf" srcId="{17C304E6-3FD3-4C8A-A172-4C6125EB2C96}" destId="{06406616-9DDE-4778-89C6-5B7A0E048167}" srcOrd="1" destOrd="0" presId="urn:microsoft.com/office/officeart/2005/8/layout/orgChart1"/>
    <dgm:cxn modelId="{C99597D3-6B80-4552-81AE-38E77DEEA2EB}" type="presOf" srcId="{6367D698-0B40-4DB5-8A7D-811AAF2312CB}" destId="{49467E77-701B-4507-BF95-414F24B0EE5E}" srcOrd="0" destOrd="0" presId="urn:microsoft.com/office/officeart/2005/8/layout/orgChart1"/>
    <dgm:cxn modelId="{D40511D6-0D1A-49A2-8AB8-4F12EAB63D49}" type="presOf" srcId="{629A4BA1-2321-40A6-B121-A0E842DB4856}" destId="{532D8B7A-5788-4DC1-8E40-23FEECE0D3E7}" srcOrd="0" destOrd="0" presId="urn:microsoft.com/office/officeart/2005/8/layout/orgChart1"/>
    <dgm:cxn modelId="{D3EACDDD-2C32-4538-9F87-BFC13BAA429F}" type="presOf" srcId="{8EF8E524-281E-4740-A3E9-18C3EA40D48C}" destId="{504DDC19-D056-4931-9533-70D271803ED3}" srcOrd="1" destOrd="0" presId="urn:microsoft.com/office/officeart/2005/8/layout/orgChart1"/>
    <dgm:cxn modelId="{68CCD5E0-9DB6-42F9-ABD8-CBEB692A3A78}" type="presOf" srcId="{4984BC2B-BC92-4A1F-8CAA-53F9FB20B5C9}" destId="{7E87E534-F3BC-4AED-91D7-1D53B9A4284A}" srcOrd="0" destOrd="0" presId="urn:microsoft.com/office/officeart/2005/8/layout/orgChart1"/>
    <dgm:cxn modelId="{8B1D9DE8-883A-42AB-BDCE-9D407CBE30B8}" type="presOf" srcId="{6C6DBC39-2258-430B-A5D5-44A8CBEFA048}" destId="{51BC549F-1222-4D25-8240-59ED2E8D3F93}" srcOrd="0" destOrd="0" presId="urn:microsoft.com/office/officeart/2005/8/layout/orgChart1"/>
    <dgm:cxn modelId="{60ADDFEA-7888-4D34-943E-733A3C3FE6C6}" type="presOf" srcId="{1C4C8131-3B54-4882-963D-41AFDA6E2C4F}" destId="{C837705E-4350-47F3-9C09-023A271229DA}" srcOrd="1" destOrd="0" presId="urn:microsoft.com/office/officeart/2005/8/layout/orgChart1"/>
    <dgm:cxn modelId="{DACA9EEE-4983-4C8B-8947-6004F08BCF5C}" srcId="{8EF8E524-281E-4740-A3E9-18C3EA40D48C}" destId="{17C304E6-3FD3-4C8A-A172-4C6125EB2C96}" srcOrd="6" destOrd="0" parTransId="{9466975E-AD95-4266-A2E5-CB9BAE3E587B}" sibTransId="{CDCB217B-EFDB-47F6-B0F3-150C4FB8F4BD}"/>
    <dgm:cxn modelId="{4E05FEEF-8E57-4115-B073-A2B31A07E66A}" srcId="{8EF8E524-281E-4740-A3E9-18C3EA40D48C}" destId="{39BD79FC-F9EF-43AD-BDB8-D60318B8AA5D}" srcOrd="5" destOrd="0" parTransId="{3D7292FE-9254-449B-A65A-8B0C14809ED4}" sibTransId="{8F944866-796D-4574-BE10-9231B1E57266}"/>
    <dgm:cxn modelId="{B94E26FC-B649-49AD-AC49-404BCA1A728B}" type="presOf" srcId="{39BD79FC-F9EF-43AD-BDB8-D60318B8AA5D}" destId="{B53F3072-2C52-41F5-9D1B-62B8DFB45D5C}" srcOrd="0" destOrd="0" presId="urn:microsoft.com/office/officeart/2005/8/layout/orgChart1"/>
    <dgm:cxn modelId="{77094572-4226-4631-BFD0-F5836B9796CE}" type="presParOf" srcId="{E74F1CC2-F5DE-44DD-89F2-B8B23C5B3191}" destId="{E7201D3C-923A-4D64-A3ED-E65FED9926DC}" srcOrd="0" destOrd="0" presId="urn:microsoft.com/office/officeart/2005/8/layout/orgChart1"/>
    <dgm:cxn modelId="{C714EDF4-084A-496F-86C1-F6BD0F1D082C}" type="presParOf" srcId="{E7201D3C-923A-4D64-A3ED-E65FED9926DC}" destId="{94C16C11-1EDA-4F77-9910-1AA6F14B1060}" srcOrd="0" destOrd="0" presId="urn:microsoft.com/office/officeart/2005/8/layout/orgChart1"/>
    <dgm:cxn modelId="{C023C4DF-FEC6-42F8-B3C1-2509C22BD7A3}" type="presParOf" srcId="{94C16C11-1EDA-4F77-9910-1AA6F14B1060}" destId="{B2CBC7D7-4028-4D1D-B190-00C127242946}" srcOrd="0" destOrd="0" presId="urn:microsoft.com/office/officeart/2005/8/layout/orgChart1"/>
    <dgm:cxn modelId="{D7CF92A3-760A-4E6B-A158-0DA625B8BC0A}" type="presParOf" srcId="{94C16C11-1EDA-4F77-9910-1AA6F14B1060}" destId="{0405F4CA-F8B5-44B6-B1AE-DA2B769ABEA4}" srcOrd="1" destOrd="0" presId="urn:microsoft.com/office/officeart/2005/8/layout/orgChart1"/>
    <dgm:cxn modelId="{E079AA3D-20D8-4112-87DD-AC4AFB823EC9}" type="presParOf" srcId="{E7201D3C-923A-4D64-A3ED-E65FED9926DC}" destId="{BDE47520-E8E7-4188-A18F-269A8D68D02E}" srcOrd="1" destOrd="0" presId="urn:microsoft.com/office/officeart/2005/8/layout/orgChart1"/>
    <dgm:cxn modelId="{53BE160B-3B52-421D-A34A-A214F0F02A0D}" type="presParOf" srcId="{BDE47520-E8E7-4188-A18F-269A8D68D02E}" destId="{A7260391-9723-4A2B-8283-296EFEC3D1CE}" srcOrd="0" destOrd="0" presId="urn:microsoft.com/office/officeart/2005/8/layout/orgChart1"/>
    <dgm:cxn modelId="{7363C6BF-0E66-4DF8-A844-4B135962C458}" type="presParOf" srcId="{BDE47520-E8E7-4188-A18F-269A8D68D02E}" destId="{11955265-5EDB-43B5-94BE-BEED5D912FE4}" srcOrd="1" destOrd="0" presId="urn:microsoft.com/office/officeart/2005/8/layout/orgChart1"/>
    <dgm:cxn modelId="{3F5CE49B-6F8A-4DC2-9941-A120479DEB96}" type="presParOf" srcId="{11955265-5EDB-43B5-94BE-BEED5D912FE4}" destId="{7D5052E0-88F0-4261-8D8F-A60BA0387939}" srcOrd="0" destOrd="0" presId="urn:microsoft.com/office/officeart/2005/8/layout/orgChart1"/>
    <dgm:cxn modelId="{6945A239-7000-4830-9DDC-78337FBC2613}" type="presParOf" srcId="{7D5052E0-88F0-4261-8D8F-A60BA0387939}" destId="{FEB59098-A8EE-4F12-9DF9-9D66C137CA79}" srcOrd="0" destOrd="0" presId="urn:microsoft.com/office/officeart/2005/8/layout/orgChart1"/>
    <dgm:cxn modelId="{9CB75B19-FF9D-4333-811C-5396413B11B9}" type="presParOf" srcId="{7D5052E0-88F0-4261-8D8F-A60BA0387939}" destId="{504DDC19-D056-4931-9533-70D271803ED3}" srcOrd="1" destOrd="0" presId="urn:microsoft.com/office/officeart/2005/8/layout/orgChart1"/>
    <dgm:cxn modelId="{40389EB0-71B3-4287-8AF8-BBB7F94F5AAF}" type="presParOf" srcId="{11955265-5EDB-43B5-94BE-BEED5D912FE4}" destId="{5CE2348A-3677-4402-9807-C146831327F0}" srcOrd="1" destOrd="0" presId="urn:microsoft.com/office/officeart/2005/8/layout/orgChart1"/>
    <dgm:cxn modelId="{D7B4A6C7-E0CC-4CAA-92DE-7951ACAA3D2D}" type="presParOf" srcId="{5CE2348A-3677-4402-9807-C146831327F0}" destId="{F1BB83CA-372F-47B8-A7CB-4DA082CE9783}" srcOrd="0" destOrd="0" presId="urn:microsoft.com/office/officeart/2005/8/layout/orgChart1"/>
    <dgm:cxn modelId="{F1242FA3-6328-4A29-B065-EE661DDE79C6}" type="presParOf" srcId="{5CE2348A-3677-4402-9807-C146831327F0}" destId="{3FB31810-F13F-4057-99CF-C3AE6A419C5D}" srcOrd="1" destOrd="0" presId="urn:microsoft.com/office/officeart/2005/8/layout/orgChart1"/>
    <dgm:cxn modelId="{8237D226-BFF3-4ECD-84DC-83D6132C8163}" type="presParOf" srcId="{3FB31810-F13F-4057-99CF-C3AE6A419C5D}" destId="{B60D512E-1A5B-45FD-9762-DBC2FF3FD9B5}" srcOrd="0" destOrd="0" presId="urn:microsoft.com/office/officeart/2005/8/layout/orgChart1"/>
    <dgm:cxn modelId="{7D5BAE2C-B624-4EB4-A47E-954EC8DB4A71}" type="presParOf" srcId="{B60D512E-1A5B-45FD-9762-DBC2FF3FD9B5}" destId="{25D709CF-811F-498B-B272-5F1F5EC36443}" srcOrd="0" destOrd="0" presId="urn:microsoft.com/office/officeart/2005/8/layout/orgChart1"/>
    <dgm:cxn modelId="{39EC31F6-72D0-4E52-8088-9FFBA985C444}" type="presParOf" srcId="{B60D512E-1A5B-45FD-9762-DBC2FF3FD9B5}" destId="{2F5E871A-7AAB-4CB4-8042-94A5F4B941DE}" srcOrd="1" destOrd="0" presId="urn:microsoft.com/office/officeart/2005/8/layout/orgChart1"/>
    <dgm:cxn modelId="{55D3AFB4-25B7-4D78-A2E6-D7F4D62C2889}" type="presParOf" srcId="{3FB31810-F13F-4057-99CF-C3AE6A419C5D}" destId="{63E59F0A-63A8-4307-B626-36091C4CDE39}" srcOrd="1" destOrd="0" presId="urn:microsoft.com/office/officeart/2005/8/layout/orgChart1"/>
    <dgm:cxn modelId="{4E9A45CB-38CF-4FAA-B7F2-6AF1F147555A}" type="presParOf" srcId="{3FB31810-F13F-4057-99CF-C3AE6A419C5D}" destId="{C5F6F296-563C-4EC9-992B-7190AADC8E9F}" srcOrd="2" destOrd="0" presId="urn:microsoft.com/office/officeart/2005/8/layout/orgChart1"/>
    <dgm:cxn modelId="{A1B24F60-D067-4C4B-AC4B-64FC1E99D44A}" type="presParOf" srcId="{5CE2348A-3677-4402-9807-C146831327F0}" destId="{532D8B7A-5788-4DC1-8E40-23FEECE0D3E7}" srcOrd="2" destOrd="0" presId="urn:microsoft.com/office/officeart/2005/8/layout/orgChart1"/>
    <dgm:cxn modelId="{644B18B7-FD6B-44FC-8569-BA941C178111}" type="presParOf" srcId="{5CE2348A-3677-4402-9807-C146831327F0}" destId="{5B401F00-B1A3-405C-A424-210CDB1F2E9B}" srcOrd="3" destOrd="0" presId="urn:microsoft.com/office/officeart/2005/8/layout/orgChart1"/>
    <dgm:cxn modelId="{D97B9E48-AEF2-4709-A8A5-B79DFE732B02}" type="presParOf" srcId="{5B401F00-B1A3-405C-A424-210CDB1F2E9B}" destId="{EABCE7AD-25AD-4532-952E-45BC9108FC8E}" srcOrd="0" destOrd="0" presId="urn:microsoft.com/office/officeart/2005/8/layout/orgChart1"/>
    <dgm:cxn modelId="{A328DAA4-0C61-44DE-AA14-00D805B42030}" type="presParOf" srcId="{EABCE7AD-25AD-4532-952E-45BC9108FC8E}" destId="{7E87E534-F3BC-4AED-91D7-1D53B9A4284A}" srcOrd="0" destOrd="0" presId="urn:microsoft.com/office/officeart/2005/8/layout/orgChart1"/>
    <dgm:cxn modelId="{FEE21050-217F-45F9-A377-19A00429AE87}" type="presParOf" srcId="{EABCE7AD-25AD-4532-952E-45BC9108FC8E}" destId="{A46DEE8B-E281-4658-B9E3-1225BC05F9BA}" srcOrd="1" destOrd="0" presId="urn:microsoft.com/office/officeart/2005/8/layout/orgChart1"/>
    <dgm:cxn modelId="{3803AD08-603B-4AA8-994F-8CD0E2DF5458}" type="presParOf" srcId="{5B401F00-B1A3-405C-A424-210CDB1F2E9B}" destId="{446F0E3F-D202-46A1-B285-3CD6E26C60AC}" srcOrd="1" destOrd="0" presId="urn:microsoft.com/office/officeart/2005/8/layout/orgChart1"/>
    <dgm:cxn modelId="{35670AA5-9281-4633-B50B-D60326EDFA71}" type="presParOf" srcId="{5B401F00-B1A3-405C-A424-210CDB1F2E9B}" destId="{EF6ECBC8-EECF-4F83-A612-EE90CBD65332}" srcOrd="2" destOrd="0" presId="urn:microsoft.com/office/officeart/2005/8/layout/orgChart1"/>
    <dgm:cxn modelId="{C3BE9DF8-34B7-46D1-A9A2-FA04A9437D95}" type="presParOf" srcId="{5CE2348A-3677-4402-9807-C146831327F0}" destId="{87AF39A8-DE85-4778-90B4-7E4B4C8806AB}" srcOrd="4" destOrd="0" presId="urn:microsoft.com/office/officeart/2005/8/layout/orgChart1"/>
    <dgm:cxn modelId="{0ED4D560-B53C-4654-8AF9-E477B3ADF103}" type="presParOf" srcId="{5CE2348A-3677-4402-9807-C146831327F0}" destId="{B43BADC0-92C8-43B0-A636-126A00BC0BDC}" srcOrd="5" destOrd="0" presId="urn:microsoft.com/office/officeart/2005/8/layout/orgChart1"/>
    <dgm:cxn modelId="{ADBB5DBB-64DA-4CB6-B672-A9518C09768F}" type="presParOf" srcId="{B43BADC0-92C8-43B0-A636-126A00BC0BDC}" destId="{1264932D-0F9B-48AA-A0A4-21CB20E7D06A}" srcOrd="0" destOrd="0" presId="urn:microsoft.com/office/officeart/2005/8/layout/orgChart1"/>
    <dgm:cxn modelId="{35A7F9DF-FE9D-41EA-8E63-9AD2FDFC70DA}" type="presParOf" srcId="{1264932D-0F9B-48AA-A0A4-21CB20E7D06A}" destId="{5DC79FC5-A7EB-4327-9C48-82B254E09AC5}" srcOrd="0" destOrd="0" presId="urn:microsoft.com/office/officeart/2005/8/layout/orgChart1"/>
    <dgm:cxn modelId="{F3D304D7-C3A5-4D37-AE20-A0089E7B1885}" type="presParOf" srcId="{1264932D-0F9B-48AA-A0A4-21CB20E7D06A}" destId="{980191D9-0799-4EFF-94AE-4AC5F939A33F}" srcOrd="1" destOrd="0" presId="urn:microsoft.com/office/officeart/2005/8/layout/orgChart1"/>
    <dgm:cxn modelId="{6DE0233E-3784-4A11-A373-A3C215E45A8F}" type="presParOf" srcId="{B43BADC0-92C8-43B0-A636-126A00BC0BDC}" destId="{EF1D0567-887C-41EE-87B1-749DA53B5C8D}" srcOrd="1" destOrd="0" presId="urn:microsoft.com/office/officeart/2005/8/layout/orgChart1"/>
    <dgm:cxn modelId="{2846B3AE-F4F0-4FBE-B159-6BD41248B4F2}" type="presParOf" srcId="{B43BADC0-92C8-43B0-A636-126A00BC0BDC}" destId="{13608F91-9A20-4967-BBA2-1BB045C241F6}" srcOrd="2" destOrd="0" presId="urn:microsoft.com/office/officeart/2005/8/layout/orgChart1"/>
    <dgm:cxn modelId="{5AB7129D-C707-496E-9CB0-FD2D66E4EAD7}" type="presParOf" srcId="{5CE2348A-3677-4402-9807-C146831327F0}" destId="{0AE959C6-A91D-4CDF-B881-5E698012A100}" srcOrd="6" destOrd="0" presId="urn:microsoft.com/office/officeart/2005/8/layout/orgChart1"/>
    <dgm:cxn modelId="{D7CBD1E8-0027-4115-834A-0771D0E1E18B}" type="presParOf" srcId="{5CE2348A-3677-4402-9807-C146831327F0}" destId="{45CB93EF-7599-4BCE-BBE3-924ED8C9BACA}" srcOrd="7" destOrd="0" presId="urn:microsoft.com/office/officeart/2005/8/layout/orgChart1"/>
    <dgm:cxn modelId="{E7DE21DE-F393-495F-963A-0C1DBD6D95BD}" type="presParOf" srcId="{45CB93EF-7599-4BCE-BBE3-924ED8C9BACA}" destId="{8F1F2FDE-8F42-4B15-8223-C4B671B314AE}" srcOrd="0" destOrd="0" presId="urn:microsoft.com/office/officeart/2005/8/layout/orgChart1"/>
    <dgm:cxn modelId="{5F599EE3-F47C-4D2B-B0F5-588BE851D5DA}" type="presParOf" srcId="{8F1F2FDE-8F42-4B15-8223-C4B671B314AE}" destId="{49467E77-701B-4507-BF95-414F24B0EE5E}" srcOrd="0" destOrd="0" presId="urn:microsoft.com/office/officeart/2005/8/layout/orgChart1"/>
    <dgm:cxn modelId="{B88971CD-F802-4486-8423-3392CFD3E4A6}" type="presParOf" srcId="{8F1F2FDE-8F42-4B15-8223-C4B671B314AE}" destId="{086A1E7B-0260-4083-88E1-3F5ED3A8CCA5}" srcOrd="1" destOrd="0" presId="urn:microsoft.com/office/officeart/2005/8/layout/orgChart1"/>
    <dgm:cxn modelId="{9D113E02-8864-4EB6-A9C2-015A960057AA}" type="presParOf" srcId="{45CB93EF-7599-4BCE-BBE3-924ED8C9BACA}" destId="{1024A048-DAFB-4DAD-AB08-C2538427FA3A}" srcOrd="1" destOrd="0" presId="urn:microsoft.com/office/officeart/2005/8/layout/orgChart1"/>
    <dgm:cxn modelId="{FBF27341-CEE9-4408-8AA2-0430AED4E95E}" type="presParOf" srcId="{1024A048-DAFB-4DAD-AB08-C2538427FA3A}" destId="{B15AD2C5-CFB4-4E69-82B8-9152BB379779}" srcOrd="0" destOrd="0" presId="urn:microsoft.com/office/officeart/2005/8/layout/orgChart1"/>
    <dgm:cxn modelId="{4BE3745B-ADDB-4C96-9A8B-6257AEB4128C}" type="presParOf" srcId="{1024A048-DAFB-4DAD-AB08-C2538427FA3A}" destId="{EDFCC93D-0ACF-41FD-ACD5-BB54507C8AB5}" srcOrd="1" destOrd="0" presId="urn:microsoft.com/office/officeart/2005/8/layout/orgChart1"/>
    <dgm:cxn modelId="{2081ECBF-5A84-4480-99E6-565FDCAB2837}" type="presParOf" srcId="{EDFCC93D-0ACF-41FD-ACD5-BB54507C8AB5}" destId="{6763CBBE-9336-42EE-A0D3-DE4CDCB5CA2B}" srcOrd="0" destOrd="0" presId="urn:microsoft.com/office/officeart/2005/8/layout/orgChart1"/>
    <dgm:cxn modelId="{82BAE624-CD24-42C4-A836-3943437EB784}" type="presParOf" srcId="{6763CBBE-9336-42EE-A0D3-DE4CDCB5CA2B}" destId="{CF96D0B3-CE06-4730-921A-F4D3B25CF03C}" srcOrd="0" destOrd="0" presId="urn:microsoft.com/office/officeart/2005/8/layout/orgChart1"/>
    <dgm:cxn modelId="{62DD598B-9781-4EB3-8F15-5D9A889C61DA}" type="presParOf" srcId="{6763CBBE-9336-42EE-A0D3-DE4CDCB5CA2B}" destId="{8EFE2AE9-605E-4D88-8526-A29612BF20E5}" srcOrd="1" destOrd="0" presId="urn:microsoft.com/office/officeart/2005/8/layout/orgChart1"/>
    <dgm:cxn modelId="{661369B0-EC5D-4857-A918-8D5AD5E9A8C5}" type="presParOf" srcId="{EDFCC93D-0ACF-41FD-ACD5-BB54507C8AB5}" destId="{53A0F5B2-1FB7-43B6-9854-46003D54825F}" srcOrd="1" destOrd="0" presId="urn:microsoft.com/office/officeart/2005/8/layout/orgChart1"/>
    <dgm:cxn modelId="{022BA558-F4D0-4BC4-987D-B0AA8224CBF4}" type="presParOf" srcId="{EDFCC93D-0ACF-41FD-ACD5-BB54507C8AB5}" destId="{91647A22-AB62-48CC-A87D-07BB30959018}" srcOrd="2" destOrd="0" presId="urn:microsoft.com/office/officeart/2005/8/layout/orgChart1"/>
    <dgm:cxn modelId="{E18E1794-4D93-4B01-8ACB-159760E86D7F}" type="presParOf" srcId="{45CB93EF-7599-4BCE-BBE3-924ED8C9BACA}" destId="{21B74203-C4AE-4AFB-9A02-0A4A8EA0D713}" srcOrd="2" destOrd="0" presId="urn:microsoft.com/office/officeart/2005/8/layout/orgChart1"/>
    <dgm:cxn modelId="{4ED90A3C-9A0E-4C45-AAD2-D11C4EB6A015}" type="presParOf" srcId="{5CE2348A-3677-4402-9807-C146831327F0}" destId="{51BC549F-1222-4D25-8240-59ED2E8D3F93}" srcOrd="8" destOrd="0" presId="urn:microsoft.com/office/officeart/2005/8/layout/orgChart1"/>
    <dgm:cxn modelId="{F1ADAD17-2F01-419C-A2D4-BB220236AA68}" type="presParOf" srcId="{5CE2348A-3677-4402-9807-C146831327F0}" destId="{11353C4B-27DE-44A2-97A4-85A60F60C495}" srcOrd="9" destOrd="0" presId="urn:microsoft.com/office/officeart/2005/8/layout/orgChart1"/>
    <dgm:cxn modelId="{5FEDC118-0C91-4073-8360-CF961C781DC0}" type="presParOf" srcId="{11353C4B-27DE-44A2-97A4-85A60F60C495}" destId="{C3730513-6B50-45B9-B982-880D0776C51A}" srcOrd="0" destOrd="0" presId="urn:microsoft.com/office/officeart/2005/8/layout/orgChart1"/>
    <dgm:cxn modelId="{3832FD6F-C7CB-4AE2-BED9-057AC9148ACD}" type="presParOf" srcId="{C3730513-6B50-45B9-B982-880D0776C51A}" destId="{2F589621-C034-4FCE-9E60-2310EFA8AFFC}" srcOrd="0" destOrd="0" presId="urn:microsoft.com/office/officeart/2005/8/layout/orgChart1"/>
    <dgm:cxn modelId="{4CC4D0F7-19A6-449A-9EF9-1555A10F8BFF}" type="presParOf" srcId="{C3730513-6B50-45B9-B982-880D0776C51A}" destId="{C837705E-4350-47F3-9C09-023A271229DA}" srcOrd="1" destOrd="0" presId="urn:microsoft.com/office/officeart/2005/8/layout/orgChart1"/>
    <dgm:cxn modelId="{DC2AB605-7C52-4F57-A287-80B938AC8C80}" type="presParOf" srcId="{11353C4B-27DE-44A2-97A4-85A60F60C495}" destId="{946BF921-BDD6-4C11-885E-D59BD3EAD9AF}" srcOrd="1" destOrd="0" presId="urn:microsoft.com/office/officeart/2005/8/layout/orgChart1"/>
    <dgm:cxn modelId="{EA54B0D4-4101-40D0-8C42-EB6647DFB12D}" type="presParOf" srcId="{11353C4B-27DE-44A2-97A4-85A60F60C495}" destId="{CD07873F-C1C5-4C61-94C1-A8259C7268E1}" srcOrd="2" destOrd="0" presId="urn:microsoft.com/office/officeart/2005/8/layout/orgChart1"/>
    <dgm:cxn modelId="{1E8C0507-C55F-4A44-B757-F5F61166E235}" type="presParOf" srcId="{5CE2348A-3677-4402-9807-C146831327F0}" destId="{33831437-05A7-413A-A0C9-7962474E0B48}" srcOrd="10" destOrd="0" presId="urn:microsoft.com/office/officeart/2005/8/layout/orgChart1"/>
    <dgm:cxn modelId="{87570F3B-13FF-477D-A230-6E28F8E5D49B}" type="presParOf" srcId="{5CE2348A-3677-4402-9807-C146831327F0}" destId="{01585D4E-A092-4E77-A4C8-718AF042B657}" srcOrd="11" destOrd="0" presId="urn:microsoft.com/office/officeart/2005/8/layout/orgChart1"/>
    <dgm:cxn modelId="{3A830CCA-A1E5-4CA7-AD7C-4ADFD81A176F}" type="presParOf" srcId="{01585D4E-A092-4E77-A4C8-718AF042B657}" destId="{9C89492D-6D49-44C1-B5CE-36E7E6185C36}" srcOrd="0" destOrd="0" presId="urn:microsoft.com/office/officeart/2005/8/layout/orgChart1"/>
    <dgm:cxn modelId="{DF325336-A54D-4E25-9EDC-17C28FD9AEA1}" type="presParOf" srcId="{9C89492D-6D49-44C1-B5CE-36E7E6185C36}" destId="{B53F3072-2C52-41F5-9D1B-62B8DFB45D5C}" srcOrd="0" destOrd="0" presId="urn:microsoft.com/office/officeart/2005/8/layout/orgChart1"/>
    <dgm:cxn modelId="{295077F4-43D6-4D61-B9D0-1CB170A9936E}" type="presParOf" srcId="{9C89492D-6D49-44C1-B5CE-36E7E6185C36}" destId="{3AF9A695-2923-434F-8B70-89A35E4359BB}" srcOrd="1" destOrd="0" presId="urn:microsoft.com/office/officeart/2005/8/layout/orgChart1"/>
    <dgm:cxn modelId="{370F9995-39CD-4EAC-9A56-C7A85E2EF2B9}" type="presParOf" srcId="{01585D4E-A092-4E77-A4C8-718AF042B657}" destId="{3C9CD226-0EBB-4E80-BB13-31F1B8294980}" srcOrd="1" destOrd="0" presId="urn:microsoft.com/office/officeart/2005/8/layout/orgChart1"/>
    <dgm:cxn modelId="{84F82A76-E122-4FBB-9E6E-132766313198}" type="presParOf" srcId="{01585D4E-A092-4E77-A4C8-718AF042B657}" destId="{5CE93B6D-7E11-4E10-BF40-4AD36BC199F7}" srcOrd="2" destOrd="0" presId="urn:microsoft.com/office/officeart/2005/8/layout/orgChart1"/>
    <dgm:cxn modelId="{21A1E816-E607-4B40-A9B4-513F4FF3B8AA}" type="presParOf" srcId="{5CE2348A-3677-4402-9807-C146831327F0}" destId="{25EF9F5B-96CE-444A-9AA2-267A614CDA16}" srcOrd="12" destOrd="0" presId="urn:microsoft.com/office/officeart/2005/8/layout/orgChart1"/>
    <dgm:cxn modelId="{9374AB73-EFE7-4D24-962B-C4AD3801414C}" type="presParOf" srcId="{5CE2348A-3677-4402-9807-C146831327F0}" destId="{9A23656E-8D4F-4032-99CD-311F1580EFA2}" srcOrd="13" destOrd="0" presId="urn:microsoft.com/office/officeart/2005/8/layout/orgChart1"/>
    <dgm:cxn modelId="{19B4733B-CB9E-49CF-94CA-2F58446A34E2}" type="presParOf" srcId="{9A23656E-8D4F-4032-99CD-311F1580EFA2}" destId="{6ED207C6-0BD4-4420-B84C-A4B232C414BE}" srcOrd="0" destOrd="0" presId="urn:microsoft.com/office/officeart/2005/8/layout/orgChart1"/>
    <dgm:cxn modelId="{5CD5A48E-0263-4A0A-9BBA-386044957E44}" type="presParOf" srcId="{6ED207C6-0BD4-4420-B84C-A4B232C414BE}" destId="{CE9692F4-E506-4023-B2E9-BCC6A7931782}" srcOrd="0" destOrd="0" presId="urn:microsoft.com/office/officeart/2005/8/layout/orgChart1"/>
    <dgm:cxn modelId="{A0AD9069-77BE-4A9A-A06B-18EDD5D053C3}" type="presParOf" srcId="{6ED207C6-0BD4-4420-B84C-A4B232C414BE}" destId="{06406616-9DDE-4778-89C6-5B7A0E048167}" srcOrd="1" destOrd="0" presId="urn:microsoft.com/office/officeart/2005/8/layout/orgChart1"/>
    <dgm:cxn modelId="{AB8A4104-DAA2-4418-97C2-D4BDF35840A8}" type="presParOf" srcId="{9A23656E-8D4F-4032-99CD-311F1580EFA2}" destId="{3D9452CD-9985-4DF5-879C-406B16466656}" srcOrd="1" destOrd="0" presId="urn:microsoft.com/office/officeart/2005/8/layout/orgChart1"/>
    <dgm:cxn modelId="{66C7A338-7E62-46A4-AE01-A891A895B312}" type="presParOf" srcId="{9A23656E-8D4F-4032-99CD-311F1580EFA2}" destId="{96F67803-1CCC-4A3E-AAA2-7E9D2C5536EF}" srcOrd="2" destOrd="0" presId="urn:microsoft.com/office/officeart/2005/8/layout/orgChart1"/>
    <dgm:cxn modelId="{2B191233-72FD-46F6-B56B-C606EB1B1999}" type="presParOf" srcId="{11955265-5EDB-43B5-94BE-BEED5D912FE4}" destId="{74FCDF99-69B8-4F96-AC66-253C798F2390}" srcOrd="2" destOrd="0" presId="urn:microsoft.com/office/officeart/2005/8/layout/orgChart1"/>
    <dgm:cxn modelId="{3F88E541-7734-424A-A4B9-478844A9CD6E}" type="presParOf" srcId="{BDE47520-E8E7-4188-A18F-269A8D68D02E}" destId="{99079D15-C708-469C-BCF2-0BFCD95B6E26}" srcOrd="2" destOrd="0" presId="urn:microsoft.com/office/officeart/2005/8/layout/orgChart1"/>
    <dgm:cxn modelId="{5EA10717-815E-4D5C-BF99-E527C3526A70}" type="presParOf" srcId="{BDE47520-E8E7-4188-A18F-269A8D68D02E}" destId="{65FD2F4E-91FF-49D9-B33E-1310D5754C61}" srcOrd="3" destOrd="0" presId="urn:microsoft.com/office/officeart/2005/8/layout/orgChart1"/>
    <dgm:cxn modelId="{90CFE0E6-3380-4297-A175-F9C8FE3C119C}" type="presParOf" srcId="{65FD2F4E-91FF-49D9-B33E-1310D5754C61}" destId="{6C79F493-67EF-4A34-A8CA-0D812459045E}" srcOrd="0" destOrd="0" presId="urn:microsoft.com/office/officeart/2005/8/layout/orgChart1"/>
    <dgm:cxn modelId="{46E7332A-5514-4BA7-862C-7EC2A3EE7C46}" type="presParOf" srcId="{6C79F493-67EF-4A34-A8CA-0D812459045E}" destId="{41C0FAF3-706F-4F90-92CE-B02C6D914653}" srcOrd="0" destOrd="0" presId="urn:microsoft.com/office/officeart/2005/8/layout/orgChart1"/>
    <dgm:cxn modelId="{D81A71E6-06FE-4D5F-BFD7-7D32CC7C7187}" type="presParOf" srcId="{6C79F493-67EF-4A34-A8CA-0D812459045E}" destId="{5FD6BA34-778C-46D2-990A-D17B727AE58B}" srcOrd="1" destOrd="0" presId="urn:microsoft.com/office/officeart/2005/8/layout/orgChart1"/>
    <dgm:cxn modelId="{E4CB48A7-8F86-421F-8363-200917F02162}" type="presParOf" srcId="{65FD2F4E-91FF-49D9-B33E-1310D5754C61}" destId="{8CD654C1-B317-4DA6-BACB-1FE90E1D1470}" srcOrd="1" destOrd="0" presId="urn:microsoft.com/office/officeart/2005/8/layout/orgChart1"/>
    <dgm:cxn modelId="{A108C6D1-3FF2-4045-BB5F-33B9E1439345}" type="presParOf" srcId="{65FD2F4E-91FF-49D9-B33E-1310D5754C61}" destId="{0D9CC6CD-4261-417F-AED3-C7CF57805E2F}" srcOrd="2" destOrd="0" presId="urn:microsoft.com/office/officeart/2005/8/layout/orgChart1"/>
    <dgm:cxn modelId="{5A4AC8F3-34EF-4C56-97C1-81C069E3B4A4}" type="presParOf" srcId="{E7201D3C-923A-4D64-A3ED-E65FED9926DC}" destId="{52626BA0-CB3D-4D33-B782-60907B269779}"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079D15-C708-469C-BCF2-0BFCD95B6E26}">
      <dsp:nvSpPr>
        <dsp:cNvPr id="0" name=""/>
        <dsp:cNvSpPr/>
      </dsp:nvSpPr>
      <dsp:spPr>
        <a:xfrm>
          <a:off x="3739956" y="1142499"/>
          <a:ext cx="477643" cy="165793"/>
        </a:xfrm>
        <a:custGeom>
          <a:avLst/>
          <a:gdLst/>
          <a:ahLst/>
          <a:cxnLst/>
          <a:rect l="0" t="0" r="0" b="0"/>
          <a:pathLst>
            <a:path>
              <a:moveTo>
                <a:pt x="0" y="0"/>
              </a:moveTo>
              <a:lnTo>
                <a:pt x="0" y="82896"/>
              </a:lnTo>
              <a:lnTo>
                <a:pt x="477643" y="82896"/>
              </a:lnTo>
              <a:lnTo>
                <a:pt x="477643" y="165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EF9F5B-96CE-444A-9AA2-267A614CDA16}">
      <dsp:nvSpPr>
        <dsp:cNvPr id="0" name=""/>
        <dsp:cNvSpPr/>
      </dsp:nvSpPr>
      <dsp:spPr>
        <a:xfrm>
          <a:off x="3262312" y="1703040"/>
          <a:ext cx="2865863" cy="165793"/>
        </a:xfrm>
        <a:custGeom>
          <a:avLst/>
          <a:gdLst/>
          <a:ahLst/>
          <a:cxnLst/>
          <a:rect l="0" t="0" r="0" b="0"/>
          <a:pathLst>
            <a:path>
              <a:moveTo>
                <a:pt x="0" y="0"/>
              </a:moveTo>
              <a:lnTo>
                <a:pt x="0" y="82896"/>
              </a:lnTo>
              <a:lnTo>
                <a:pt x="2865863" y="82896"/>
              </a:lnTo>
              <a:lnTo>
                <a:pt x="2865863" y="1657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831437-05A7-413A-A0C9-7962474E0B48}">
      <dsp:nvSpPr>
        <dsp:cNvPr id="0" name=""/>
        <dsp:cNvSpPr/>
      </dsp:nvSpPr>
      <dsp:spPr>
        <a:xfrm>
          <a:off x="3262312" y="1703040"/>
          <a:ext cx="1910575" cy="165793"/>
        </a:xfrm>
        <a:custGeom>
          <a:avLst/>
          <a:gdLst/>
          <a:ahLst/>
          <a:cxnLst/>
          <a:rect l="0" t="0" r="0" b="0"/>
          <a:pathLst>
            <a:path>
              <a:moveTo>
                <a:pt x="0" y="0"/>
              </a:moveTo>
              <a:lnTo>
                <a:pt x="0" y="82896"/>
              </a:lnTo>
              <a:lnTo>
                <a:pt x="1910575" y="82896"/>
              </a:lnTo>
              <a:lnTo>
                <a:pt x="1910575" y="1657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BC549F-1222-4D25-8240-59ED2E8D3F93}">
      <dsp:nvSpPr>
        <dsp:cNvPr id="0" name=""/>
        <dsp:cNvSpPr/>
      </dsp:nvSpPr>
      <dsp:spPr>
        <a:xfrm>
          <a:off x="3262312" y="1703040"/>
          <a:ext cx="955287" cy="165793"/>
        </a:xfrm>
        <a:custGeom>
          <a:avLst/>
          <a:gdLst/>
          <a:ahLst/>
          <a:cxnLst/>
          <a:rect l="0" t="0" r="0" b="0"/>
          <a:pathLst>
            <a:path>
              <a:moveTo>
                <a:pt x="0" y="0"/>
              </a:moveTo>
              <a:lnTo>
                <a:pt x="0" y="82896"/>
              </a:lnTo>
              <a:lnTo>
                <a:pt x="955287" y="82896"/>
              </a:lnTo>
              <a:lnTo>
                <a:pt x="955287" y="1657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5AD2C5-CFB4-4E69-82B8-9152BB379779}">
      <dsp:nvSpPr>
        <dsp:cNvPr id="0" name=""/>
        <dsp:cNvSpPr/>
      </dsp:nvSpPr>
      <dsp:spPr>
        <a:xfrm>
          <a:off x="2946514" y="2263581"/>
          <a:ext cx="118424" cy="363167"/>
        </a:xfrm>
        <a:custGeom>
          <a:avLst/>
          <a:gdLst/>
          <a:ahLst/>
          <a:cxnLst/>
          <a:rect l="0" t="0" r="0" b="0"/>
          <a:pathLst>
            <a:path>
              <a:moveTo>
                <a:pt x="0" y="0"/>
              </a:moveTo>
              <a:lnTo>
                <a:pt x="0" y="363167"/>
              </a:lnTo>
              <a:lnTo>
                <a:pt x="118424" y="3631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E959C6-A91D-4CDF-B881-5E698012A100}">
      <dsp:nvSpPr>
        <dsp:cNvPr id="0" name=""/>
        <dsp:cNvSpPr/>
      </dsp:nvSpPr>
      <dsp:spPr>
        <a:xfrm>
          <a:off x="3216592" y="1703040"/>
          <a:ext cx="91440" cy="165793"/>
        </a:xfrm>
        <a:custGeom>
          <a:avLst/>
          <a:gdLst/>
          <a:ahLst/>
          <a:cxnLst/>
          <a:rect l="0" t="0" r="0" b="0"/>
          <a:pathLst>
            <a:path>
              <a:moveTo>
                <a:pt x="45720" y="0"/>
              </a:moveTo>
              <a:lnTo>
                <a:pt x="45720" y="1657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AF39A8-DE85-4778-90B4-7E4B4C8806AB}">
      <dsp:nvSpPr>
        <dsp:cNvPr id="0" name=""/>
        <dsp:cNvSpPr/>
      </dsp:nvSpPr>
      <dsp:spPr>
        <a:xfrm>
          <a:off x="2307024" y="1703040"/>
          <a:ext cx="955287" cy="165793"/>
        </a:xfrm>
        <a:custGeom>
          <a:avLst/>
          <a:gdLst/>
          <a:ahLst/>
          <a:cxnLst/>
          <a:rect l="0" t="0" r="0" b="0"/>
          <a:pathLst>
            <a:path>
              <a:moveTo>
                <a:pt x="955287" y="0"/>
              </a:moveTo>
              <a:lnTo>
                <a:pt x="955287" y="82896"/>
              </a:lnTo>
              <a:lnTo>
                <a:pt x="0" y="82896"/>
              </a:lnTo>
              <a:lnTo>
                <a:pt x="0" y="1657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2D8B7A-5788-4DC1-8E40-23FEECE0D3E7}">
      <dsp:nvSpPr>
        <dsp:cNvPr id="0" name=""/>
        <dsp:cNvSpPr/>
      </dsp:nvSpPr>
      <dsp:spPr>
        <a:xfrm>
          <a:off x="1351737" y="1703040"/>
          <a:ext cx="1910575" cy="165793"/>
        </a:xfrm>
        <a:custGeom>
          <a:avLst/>
          <a:gdLst/>
          <a:ahLst/>
          <a:cxnLst/>
          <a:rect l="0" t="0" r="0" b="0"/>
          <a:pathLst>
            <a:path>
              <a:moveTo>
                <a:pt x="1910575" y="0"/>
              </a:moveTo>
              <a:lnTo>
                <a:pt x="1910575" y="82896"/>
              </a:lnTo>
              <a:lnTo>
                <a:pt x="0" y="82896"/>
              </a:lnTo>
              <a:lnTo>
                <a:pt x="0" y="1657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BB83CA-372F-47B8-A7CB-4DA082CE9783}">
      <dsp:nvSpPr>
        <dsp:cNvPr id="0" name=""/>
        <dsp:cNvSpPr/>
      </dsp:nvSpPr>
      <dsp:spPr>
        <a:xfrm>
          <a:off x="396449" y="1703040"/>
          <a:ext cx="2865863" cy="165793"/>
        </a:xfrm>
        <a:custGeom>
          <a:avLst/>
          <a:gdLst/>
          <a:ahLst/>
          <a:cxnLst/>
          <a:rect l="0" t="0" r="0" b="0"/>
          <a:pathLst>
            <a:path>
              <a:moveTo>
                <a:pt x="2865863" y="0"/>
              </a:moveTo>
              <a:lnTo>
                <a:pt x="2865863" y="82896"/>
              </a:lnTo>
              <a:lnTo>
                <a:pt x="0" y="82896"/>
              </a:lnTo>
              <a:lnTo>
                <a:pt x="0" y="1657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260391-9723-4A2B-8283-296EFEC3D1CE}">
      <dsp:nvSpPr>
        <dsp:cNvPr id="0" name=""/>
        <dsp:cNvSpPr/>
      </dsp:nvSpPr>
      <dsp:spPr>
        <a:xfrm>
          <a:off x="3262312" y="1142499"/>
          <a:ext cx="477643" cy="165793"/>
        </a:xfrm>
        <a:custGeom>
          <a:avLst/>
          <a:gdLst/>
          <a:ahLst/>
          <a:cxnLst/>
          <a:rect l="0" t="0" r="0" b="0"/>
          <a:pathLst>
            <a:path>
              <a:moveTo>
                <a:pt x="477643" y="0"/>
              </a:moveTo>
              <a:lnTo>
                <a:pt x="477643" y="82896"/>
              </a:lnTo>
              <a:lnTo>
                <a:pt x="0" y="82896"/>
              </a:lnTo>
              <a:lnTo>
                <a:pt x="0" y="165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CBC7D7-4028-4D1D-B190-00C127242946}">
      <dsp:nvSpPr>
        <dsp:cNvPr id="0" name=""/>
        <dsp:cNvSpPr/>
      </dsp:nvSpPr>
      <dsp:spPr>
        <a:xfrm>
          <a:off x="3345209" y="747752"/>
          <a:ext cx="789493" cy="394746"/>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b="0" kern="1200"/>
            <a:t>CEO</a:t>
          </a:r>
        </a:p>
      </dsp:txBody>
      <dsp:txXfrm>
        <a:off x="3345209" y="747752"/>
        <a:ext cx="789493" cy="394746"/>
      </dsp:txXfrm>
    </dsp:sp>
    <dsp:sp modelId="{FEB59098-A8EE-4F12-9DF9-9D66C137CA79}">
      <dsp:nvSpPr>
        <dsp:cNvPr id="0" name=""/>
        <dsp:cNvSpPr/>
      </dsp:nvSpPr>
      <dsp:spPr>
        <a:xfrm>
          <a:off x="2867565" y="1308293"/>
          <a:ext cx="789493" cy="3947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GM Catchment Managment</a:t>
          </a:r>
        </a:p>
      </dsp:txBody>
      <dsp:txXfrm>
        <a:off x="2867565" y="1308293"/>
        <a:ext cx="789493" cy="394746"/>
      </dsp:txXfrm>
    </dsp:sp>
    <dsp:sp modelId="{25D709CF-811F-498B-B272-5F1F5EC36443}">
      <dsp:nvSpPr>
        <dsp:cNvPr id="0" name=""/>
        <dsp:cNvSpPr/>
      </dsp:nvSpPr>
      <dsp:spPr>
        <a:xfrm>
          <a:off x="1702" y="1868834"/>
          <a:ext cx="789493" cy="3947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Senior Asset Lead</a:t>
          </a:r>
        </a:p>
      </dsp:txBody>
      <dsp:txXfrm>
        <a:off x="1702" y="1868834"/>
        <a:ext cx="789493" cy="394746"/>
      </dsp:txXfrm>
    </dsp:sp>
    <dsp:sp modelId="{7E87E534-F3BC-4AED-91D7-1D53B9A4284A}">
      <dsp:nvSpPr>
        <dsp:cNvPr id="0" name=""/>
        <dsp:cNvSpPr/>
      </dsp:nvSpPr>
      <dsp:spPr>
        <a:xfrm>
          <a:off x="956990" y="1868834"/>
          <a:ext cx="789493" cy="3947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Area Engineers </a:t>
          </a:r>
        </a:p>
      </dsp:txBody>
      <dsp:txXfrm>
        <a:off x="956990" y="1868834"/>
        <a:ext cx="789493" cy="394746"/>
      </dsp:txXfrm>
    </dsp:sp>
    <dsp:sp modelId="{5DC79FC5-A7EB-4327-9C48-82B254E09AC5}">
      <dsp:nvSpPr>
        <dsp:cNvPr id="0" name=""/>
        <dsp:cNvSpPr/>
      </dsp:nvSpPr>
      <dsp:spPr>
        <a:xfrm>
          <a:off x="1912277" y="1868834"/>
          <a:ext cx="789493" cy="3947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Engineering Officers </a:t>
          </a:r>
        </a:p>
      </dsp:txBody>
      <dsp:txXfrm>
        <a:off x="1912277" y="1868834"/>
        <a:ext cx="789493" cy="394746"/>
      </dsp:txXfrm>
    </dsp:sp>
    <dsp:sp modelId="{49467E77-701B-4507-BF95-414F24B0EE5E}">
      <dsp:nvSpPr>
        <dsp:cNvPr id="0" name=""/>
        <dsp:cNvSpPr/>
      </dsp:nvSpPr>
      <dsp:spPr>
        <a:xfrm>
          <a:off x="2867565" y="1868834"/>
          <a:ext cx="789493" cy="394746"/>
        </a:xfrm>
        <a:prstGeom prst="rect">
          <a:avLst/>
        </a:prstGeom>
        <a:solidFill>
          <a:schemeClr val="accent6">
            <a:lumMod val="20000"/>
            <a:lumOff val="8000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b="1" kern="1200"/>
            <a:t>Principal Natural Hazards Analyst</a:t>
          </a:r>
        </a:p>
      </dsp:txBody>
      <dsp:txXfrm>
        <a:off x="2867565" y="1868834"/>
        <a:ext cx="789493" cy="394746"/>
      </dsp:txXfrm>
    </dsp:sp>
    <dsp:sp modelId="{CF96D0B3-CE06-4730-921A-F4D3B25CF03C}">
      <dsp:nvSpPr>
        <dsp:cNvPr id="0" name=""/>
        <dsp:cNvSpPr/>
      </dsp:nvSpPr>
      <dsp:spPr>
        <a:xfrm>
          <a:off x="3064939" y="2429375"/>
          <a:ext cx="789493" cy="3947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Natural Hazards Analyst</a:t>
          </a:r>
        </a:p>
      </dsp:txBody>
      <dsp:txXfrm>
        <a:off x="3064939" y="2429375"/>
        <a:ext cx="789493" cy="394746"/>
      </dsp:txXfrm>
    </dsp:sp>
    <dsp:sp modelId="{2F589621-C034-4FCE-9E60-2310EFA8AFFC}">
      <dsp:nvSpPr>
        <dsp:cNvPr id="0" name=""/>
        <dsp:cNvSpPr/>
      </dsp:nvSpPr>
      <dsp:spPr>
        <a:xfrm>
          <a:off x="3822853" y="1868834"/>
          <a:ext cx="789493" cy="3947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Business Support Officer </a:t>
          </a:r>
        </a:p>
      </dsp:txBody>
      <dsp:txXfrm>
        <a:off x="3822853" y="1868834"/>
        <a:ext cx="789493" cy="394746"/>
      </dsp:txXfrm>
    </dsp:sp>
    <dsp:sp modelId="{B53F3072-2C52-41F5-9D1B-62B8DFB45D5C}">
      <dsp:nvSpPr>
        <dsp:cNvPr id="0" name=""/>
        <dsp:cNvSpPr/>
      </dsp:nvSpPr>
      <dsp:spPr>
        <a:xfrm>
          <a:off x="4778140" y="1868834"/>
          <a:ext cx="789493" cy="3947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Construction Engineer</a:t>
          </a:r>
        </a:p>
      </dsp:txBody>
      <dsp:txXfrm>
        <a:off x="4778140" y="1868834"/>
        <a:ext cx="789493" cy="394746"/>
      </dsp:txXfrm>
    </dsp:sp>
    <dsp:sp modelId="{CE9692F4-E506-4023-B2E9-BCC6A7931782}">
      <dsp:nvSpPr>
        <dsp:cNvPr id="0" name=""/>
        <dsp:cNvSpPr/>
      </dsp:nvSpPr>
      <dsp:spPr>
        <a:xfrm>
          <a:off x="5733428" y="1868834"/>
          <a:ext cx="789493" cy="3947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Capital Programme Manager</a:t>
          </a:r>
        </a:p>
      </dsp:txBody>
      <dsp:txXfrm>
        <a:off x="5733428" y="1868834"/>
        <a:ext cx="789493" cy="394746"/>
      </dsp:txXfrm>
    </dsp:sp>
    <dsp:sp modelId="{41C0FAF3-706F-4F90-92CE-B02C6D914653}">
      <dsp:nvSpPr>
        <dsp:cNvPr id="0" name=""/>
        <dsp:cNvSpPr/>
      </dsp:nvSpPr>
      <dsp:spPr>
        <a:xfrm>
          <a:off x="3822853" y="1308293"/>
          <a:ext cx="789493" cy="3947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Principle Engineer</a:t>
          </a:r>
        </a:p>
      </dsp:txBody>
      <dsp:txXfrm>
        <a:off x="3822853" y="1308293"/>
        <a:ext cx="789493" cy="3947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3</cp:revision>
  <dcterms:created xsi:type="dcterms:W3CDTF">2025-07-02T02:51:00Z</dcterms:created>
  <dcterms:modified xsi:type="dcterms:W3CDTF">2025-07-02T02:53:00Z</dcterms:modified>
</cp:coreProperties>
</file>